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1F1" w:rsidRDefault="00AF11F1"/>
    <w:p w:rsidR="00AF11F1" w:rsidRDefault="00AF11F1" w:rsidP="00A40E2D">
      <w:pPr>
        <w:ind w:left="720" w:hanging="720"/>
      </w:pPr>
    </w:p>
    <w:tbl>
      <w:tblPr>
        <w:tblpPr w:leftFromText="180" w:rightFromText="180" w:vertAnchor="page" w:horzAnchor="margin" w:tblpY="1766"/>
        <w:tblW w:w="5000" w:type="pct"/>
        <w:tblLook w:val="00A0"/>
      </w:tblPr>
      <w:tblGrid>
        <w:gridCol w:w="11016"/>
      </w:tblGrid>
      <w:tr w:rsidR="00AF11F1" w:rsidRPr="000C0431" w:rsidTr="0012246F">
        <w:trPr>
          <w:trHeight w:val="2880"/>
        </w:trPr>
        <w:tc>
          <w:tcPr>
            <w:tcW w:w="5000" w:type="pct"/>
          </w:tcPr>
          <w:p w:rsidR="00AF11F1" w:rsidRDefault="00AF11F1" w:rsidP="0012246F">
            <w:pPr>
              <w:pStyle w:val="NoSpacing"/>
              <w:jc w:val="center"/>
              <w:rPr>
                <w:rFonts w:eastAsia="Times New Roman"/>
                <w:caps/>
              </w:rPr>
            </w:pPr>
          </w:p>
          <w:p w:rsidR="00AF11F1" w:rsidRDefault="00AF11F1" w:rsidP="0012246F">
            <w:pPr>
              <w:pStyle w:val="NoSpacing"/>
              <w:jc w:val="center"/>
              <w:rPr>
                <w:rFonts w:eastAsia="Times New Roman"/>
                <w:caps/>
              </w:rPr>
            </w:pPr>
          </w:p>
          <w:p w:rsidR="00AF11F1" w:rsidRDefault="00AF11F1" w:rsidP="0012246F">
            <w:pPr>
              <w:pStyle w:val="NoSpacing"/>
              <w:jc w:val="center"/>
              <w:rPr>
                <w:rFonts w:eastAsia="Times New Roman"/>
                <w:caps/>
              </w:rPr>
            </w:pPr>
          </w:p>
          <w:p w:rsidR="00AF11F1" w:rsidRDefault="00731197" w:rsidP="0012246F">
            <w:pPr>
              <w:pStyle w:val="NoSpacing"/>
              <w:jc w:val="center"/>
              <w:rPr>
                <w:rFonts w:eastAsia="Times New Roman"/>
                <w:caps/>
              </w:rPr>
            </w:pPr>
            <w:r>
              <w:rPr>
                <w:noProof/>
              </w:rPr>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4378325" cy="963295"/>
                  <wp:effectExtent l="19050" t="0" r="3175" b="0"/>
                  <wp:wrapSquare wrapText="bothSides"/>
                  <wp:docPr id="54" name="Picture 0" descr="vp_logo_horizontal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p_logo_horizontal_2c.jpg"/>
                          <pic:cNvPicPr>
                            <a:picLocks noChangeAspect="1" noChangeArrowheads="1"/>
                          </pic:cNvPicPr>
                        </pic:nvPicPr>
                        <pic:blipFill>
                          <a:blip r:embed="rId7" cstate="print"/>
                          <a:srcRect/>
                          <a:stretch>
                            <a:fillRect/>
                          </a:stretch>
                        </pic:blipFill>
                        <pic:spPr bwMode="auto">
                          <a:xfrm>
                            <a:off x="0" y="0"/>
                            <a:ext cx="4378325" cy="963295"/>
                          </a:xfrm>
                          <a:prstGeom prst="rect">
                            <a:avLst/>
                          </a:prstGeom>
                          <a:noFill/>
                          <a:ln w="9525">
                            <a:noFill/>
                            <a:miter lim="800000"/>
                            <a:headEnd/>
                            <a:tailEnd/>
                          </a:ln>
                        </pic:spPr>
                      </pic:pic>
                    </a:graphicData>
                  </a:graphic>
                </wp:anchor>
              </w:drawing>
            </w:r>
          </w:p>
        </w:tc>
      </w:tr>
      <w:tr w:rsidR="00AF11F1" w:rsidRPr="000C0431" w:rsidTr="0012246F">
        <w:trPr>
          <w:trHeight w:val="1440"/>
        </w:trPr>
        <w:tc>
          <w:tcPr>
            <w:tcW w:w="5000" w:type="pct"/>
            <w:tcBorders>
              <w:bottom w:val="single" w:sz="4" w:space="0" w:color="4F81BD"/>
            </w:tcBorders>
            <w:vAlign w:val="center"/>
          </w:tcPr>
          <w:p w:rsidR="00AF11F1" w:rsidRDefault="00AF11F1" w:rsidP="0012246F">
            <w:pPr>
              <w:pStyle w:val="NoSpacing"/>
              <w:jc w:val="center"/>
              <w:rPr>
                <w:rFonts w:eastAsia="Times New Roman"/>
                <w:sz w:val="80"/>
                <w:szCs w:val="80"/>
              </w:rPr>
            </w:pPr>
            <w:r>
              <w:rPr>
                <w:rFonts w:eastAsia="Times New Roman"/>
                <w:sz w:val="80"/>
                <w:szCs w:val="80"/>
              </w:rPr>
              <w:t>InkConnect</w:t>
            </w:r>
          </w:p>
        </w:tc>
      </w:tr>
      <w:tr w:rsidR="00AF11F1" w:rsidRPr="000C0431" w:rsidTr="0012246F">
        <w:trPr>
          <w:trHeight w:val="720"/>
        </w:trPr>
        <w:tc>
          <w:tcPr>
            <w:tcW w:w="5000" w:type="pct"/>
            <w:tcBorders>
              <w:top w:val="single" w:sz="4" w:space="0" w:color="4F81BD"/>
            </w:tcBorders>
            <w:vAlign w:val="center"/>
          </w:tcPr>
          <w:p w:rsidR="00AF11F1" w:rsidRDefault="00AF11F1" w:rsidP="0012246F">
            <w:pPr>
              <w:pStyle w:val="NoSpacing"/>
              <w:jc w:val="center"/>
              <w:rPr>
                <w:rFonts w:eastAsia="Times New Roman"/>
                <w:sz w:val="44"/>
                <w:szCs w:val="44"/>
              </w:rPr>
            </w:pPr>
            <w:r>
              <w:rPr>
                <w:rFonts w:eastAsia="Times New Roman"/>
                <w:sz w:val="44"/>
                <w:szCs w:val="44"/>
              </w:rPr>
              <w:t>Service Manual</w:t>
            </w:r>
          </w:p>
        </w:tc>
      </w:tr>
      <w:tr w:rsidR="00AF11F1" w:rsidRPr="000C0431" w:rsidTr="0012246F">
        <w:trPr>
          <w:trHeight w:val="441"/>
        </w:trPr>
        <w:tc>
          <w:tcPr>
            <w:tcW w:w="5000" w:type="pct"/>
            <w:vAlign w:val="center"/>
          </w:tcPr>
          <w:p w:rsidR="00AF11F1" w:rsidRPr="000C0431" w:rsidRDefault="00AF11F1" w:rsidP="0012246F">
            <w:pPr>
              <w:pStyle w:val="NoSpacing"/>
              <w:jc w:val="center"/>
              <w:rPr>
                <w:rFonts w:eastAsia="Times New Roman"/>
              </w:rPr>
            </w:pPr>
          </w:p>
        </w:tc>
      </w:tr>
      <w:tr w:rsidR="00AF11F1" w:rsidRPr="000C0431" w:rsidTr="0012246F">
        <w:trPr>
          <w:trHeight w:val="360"/>
        </w:trPr>
        <w:tc>
          <w:tcPr>
            <w:tcW w:w="5000" w:type="pct"/>
            <w:vAlign w:val="center"/>
          </w:tcPr>
          <w:p w:rsidR="00AF11F1" w:rsidRPr="000C0431" w:rsidRDefault="00D049C5" w:rsidP="0012246F">
            <w:pPr>
              <w:pStyle w:val="NoSpacing"/>
              <w:jc w:val="center"/>
              <w:rPr>
                <w:rFonts w:eastAsia="Times New Roman"/>
                <w:b/>
                <w:bCs/>
              </w:rPr>
            </w:pPr>
            <w:r>
              <w:rPr>
                <w:rFonts w:eastAsia="Times New Roman"/>
                <w:b/>
                <w:bCs/>
              </w:rPr>
              <w:t>6</w:t>
            </w:r>
            <w:r w:rsidR="00AF11F1" w:rsidRPr="000C0431">
              <w:rPr>
                <w:rFonts w:eastAsia="Times New Roman"/>
                <w:b/>
                <w:bCs/>
              </w:rPr>
              <w:t>/</w:t>
            </w:r>
            <w:r w:rsidR="00B13D4F">
              <w:rPr>
                <w:rFonts w:eastAsia="Times New Roman"/>
                <w:b/>
                <w:bCs/>
              </w:rPr>
              <w:t>1</w:t>
            </w:r>
            <w:r w:rsidR="00AF11F1" w:rsidRPr="000C0431">
              <w:rPr>
                <w:rFonts w:eastAsia="Times New Roman"/>
                <w:b/>
                <w:bCs/>
              </w:rPr>
              <w:t>/20</w:t>
            </w:r>
            <w:r w:rsidR="009C02A4">
              <w:rPr>
                <w:rFonts w:eastAsia="Times New Roman"/>
                <w:b/>
                <w:bCs/>
              </w:rPr>
              <w:t>10</w:t>
            </w:r>
          </w:p>
        </w:tc>
      </w:tr>
      <w:tr w:rsidR="00AF11F1" w:rsidRPr="000C0431" w:rsidTr="0012246F">
        <w:trPr>
          <w:trHeight w:val="360"/>
        </w:trPr>
        <w:tc>
          <w:tcPr>
            <w:tcW w:w="5000" w:type="pct"/>
            <w:vAlign w:val="center"/>
          </w:tcPr>
          <w:p w:rsidR="00AF11F1" w:rsidRPr="000C0431" w:rsidRDefault="00AF11F1" w:rsidP="0012246F">
            <w:pPr>
              <w:pStyle w:val="NoSpacing"/>
              <w:jc w:val="center"/>
              <w:rPr>
                <w:rFonts w:eastAsia="Times New Roman"/>
                <w:b/>
                <w:bCs/>
              </w:rPr>
            </w:pPr>
          </w:p>
        </w:tc>
      </w:tr>
    </w:tbl>
    <w:p w:rsidR="00AF11F1" w:rsidRDefault="00731197" w:rsidP="009B0307">
      <w:pPr>
        <w:jc w:val="center"/>
      </w:pPr>
      <w:r>
        <w:rPr>
          <w:noProof/>
        </w:rPr>
        <w:drawing>
          <wp:inline distT="0" distB="0" distL="0" distR="0">
            <wp:extent cx="4883150" cy="3618865"/>
            <wp:effectExtent l="19050" t="0" r="0" b="0"/>
            <wp:docPr id="1" name="Picture 1" descr="Manual title page pictu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title page picture copy"/>
                    <pic:cNvPicPr>
                      <a:picLocks noChangeAspect="1" noChangeArrowheads="1"/>
                    </pic:cNvPicPr>
                  </pic:nvPicPr>
                  <pic:blipFill>
                    <a:blip r:embed="rId8" cstate="print"/>
                    <a:srcRect l="5095" t="8899" r="7254" b="4268"/>
                    <a:stretch>
                      <a:fillRect/>
                    </a:stretch>
                  </pic:blipFill>
                  <pic:spPr bwMode="auto">
                    <a:xfrm>
                      <a:off x="0" y="0"/>
                      <a:ext cx="4883150" cy="3618865"/>
                    </a:xfrm>
                    <a:prstGeom prst="rect">
                      <a:avLst/>
                    </a:prstGeom>
                    <a:noFill/>
                    <a:ln w="9525">
                      <a:noFill/>
                      <a:miter lim="800000"/>
                      <a:headEnd/>
                      <a:tailEnd/>
                    </a:ln>
                  </pic:spPr>
                </pic:pic>
              </a:graphicData>
            </a:graphic>
          </wp:inline>
        </w:drawing>
      </w:r>
    </w:p>
    <w:p w:rsidR="00AF11F1" w:rsidRDefault="00AF11F1"/>
    <w:p w:rsidR="00AF11F1" w:rsidRDefault="00AF11F1"/>
    <w:p w:rsidR="00AF11F1" w:rsidRDefault="00AF11F1" w:rsidP="00104C4E">
      <w:pPr>
        <w:pStyle w:val="Title"/>
        <w:pageBreakBefore/>
      </w:pPr>
      <w:r>
        <w:lastRenderedPageBreak/>
        <w:t>Table of Contents</w:t>
      </w:r>
    </w:p>
    <w:p w:rsidR="007D38A9" w:rsidRPr="00D74D9E" w:rsidRDefault="007D38A9" w:rsidP="00DA0ECF">
      <w:pPr>
        <w:pStyle w:val="TOC1"/>
        <w:rPr>
          <w:webHidden/>
        </w:rPr>
      </w:pPr>
      <w:r w:rsidRPr="00D74D9E">
        <w:t>I</w:t>
      </w:r>
      <w:r w:rsidRPr="00D74D9E">
        <w:tab/>
        <w:t>Safe installation</w:t>
      </w:r>
      <w:r w:rsidR="00857451">
        <w:t>/removal</w:t>
      </w:r>
      <w:r w:rsidRPr="00D74D9E">
        <w:t xml:space="preserve"> of InkConnect</w:t>
      </w:r>
      <w:r w:rsidRPr="00D74D9E">
        <w:rPr>
          <w:webHidden/>
        </w:rPr>
        <w:tab/>
      </w:r>
      <w:r w:rsidR="00AA45BC">
        <w:rPr>
          <w:webHidden/>
        </w:rPr>
        <w:t>4</w:t>
      </w:r>
      <w:r w:rsidR="0076601A">
        <w:rPr>
          <w:webHidden/>
        </w:rPr>
        <w:t>-5</w:t>
      </w:r>
    </w:p>
    <w:p w:rsidR="002E569A" w:rsidRPr="00D74D9E" w:rsidRDefault="00D74D9E" w:rsidP="00DA0ECF">
      <w:pPr>
        <w:pStyle w:val="TOC1"/>
        <w:rPr>
          <w:webHidden/>
        </w:rPr>
      </w:pPr>
      <w:r>
        <w:t xml:space="preserve">   </w:t>
      </w:r>
      <w:r w:rsidR="002E569A" w:rsidRPr="00D74D9E">
        <w:t>1.</w:t>
      </w:r>
      <w:r w:rsidR="002E569A" w:rsidRPr="00D74D9E">
        <w:tab/>
        <w:t>Installation of InkConnect to Elite/Premier embosser</w:t>
      </w:r>
      <w:r w:rsidR="002E569A" w:rsidRPr="00D74D9E">
        <w:rPr>
          <w:webHidden/>
        </w:rPr>
        <w:tab/>
      </w:r>
      <w:r w:rsidR="00AA45BC">
        <w:rPr>
          <w:webHidden/>
        </w:rPr>
        <w:t>4</w:t>
      </w:r>
      <w:r w:rsidR="0076601A">
        <w:rPr>
          <w:webHidden/>
        </w:rPr>
        <w:t>-5</w:t>
      </w:r>
    </w:p>
    <w:p w:rsidR="002E569A" w:rsidRPr="00D74D9E" w:rsidRDefault="002F4071" w:rsidP="002E569A">
      <w:pPr>
        <w:pStyle w:val="TOC2"/>
        <w:tabs>
          <w:tab w:val="left" w:pos="660"/>
          <w:tab w:val="right" w:leader="dot" w:pos="10790"/>
        </w:tabs>
        <w:rPr>
          <w:noProof/>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t>Identifying power switch</w:t>
      </w:r>
      <w:r w:rsidR="002E569A" w:rsidRPr="00D74D9E">
        <w:rPr>
          <w:noProof/>
          <w:webHidden/>
          <w:sz w:val="24"/>
          <w:szCs w:val="24"/>
        </w:rPr>
        <w:tab/>
      </w:r>
      <w:r w:rsidR="002E569A" w:rsidRPr="00D74D9E">
        <w:rPr>
          <w:noProof/>
          <w:webHidden/>
          <w:sz w:val="24"/>
          <w:szCs w:val="24"/>
        </w:rPr>
        <w:fldChar w:fldCharType="begin"/>
      </w:r>
      <w:r w:rsidR="002E569A" w:rsidRPr="00D74D9E">
        <w:rPr>
          <w:noProof/>
          <w:webHidden/>
          <w:sz w:val="24"/>
          <w:szCs w:val="24"/>
        </w:rPr>
        <w:instrText xml:space="preserve"> PAGEREF _Toc237227891 \h </w:instrText>
      </w:r>
      <w:r w:rsidR="002E569A" w:rsidRPr="00D74D9E">
        <w:rPr>
          <w:noProof/>
          <w:sz w:val="24"/>
          <w:szCs w:val="24"/>
        </w:rPr>
      </w:r>
      <w:r w:rsidR="002E569A" w:rsidRPr="00D74D9E">
        <w:rPr>
          <w:noProof/>
          <w:webHidden/>
          <w:sz w:val="24"/>
          <w:szCs w:val="24"/>
        </w:rPr>
        <w:fldChar w:fldCharType="separate"/>
      </w:r>
      <w:r w:rsidR="009F624D">
        <w:rPr>
          <w:noProof/>
          <w:webHidden/>
          <w:sz w:val="24"/>
          <w:szCs w:val="24"/>
        </w:rPr>
        <w:t>4</w:t>
      </w:r>
      <w:r w:rsidR="002E569A" w:rsidRPr="00D74D9E">
        <w:rPr>
          <w:noProof/>
          <w:webHidden/>
          <w:sz w:val="24"/>
          <w:szCs w:val="24"/>
        </w:rPr>
        <w:fldChar w:fldCharType="end"/>
      </w:r>
    </w:p>
    <w:p w:rsidR="002E569A" w:rsidRPr="00D74D9E" w:rsidRDefault="002F4071" w:rsidP="002E569A">
      <w:pPr>
        <w:pStyle w:val="TOC2"/>
        <w:tabs>
          <w:tab w:val="left" w:pos="660"/>
          <w:tab w:val="right" w:leader="dot" w:pos="10790"/>
        </w:tabs>
        <w:rPr>
          <w:noProof/>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t xml:space="preserve">Identifying </w:t>
      </w:r>
      <w:r w:rsidR="00F117C0">
        <w:rPr>
          <w:noProof/>
          <w:sz w:val="24"/>
          <w:szCs w:val="24"/>
        </w:rPr>
        <w:t>serial</w:t>
      </w:r>
      <w:r w:rsidR="002E569A" w:rsidRPr="00D74D9E">
        <w:rPr>
          <w:noProof/>
          <w:sz w:val="24"/>
          <w:szCs w:val="24"/>
        </w:rPr>
        <w:t xml:space="preserve"> cable</w:t>
      </w:r>
      <w:r w:rsidR="002E569A" w:rsidRPr="00D74D9E">
        <w:rPr>
          <w:noProof/>
          <w:webHidden/>
          <w:sz w:val="24"/>
          <w:szCs w:val="24"/>
        </w:rPr>
        <w:tab/>
      </w:r>
      <w:r w:rsidR="002E569A" w:rsidRPr="00D74D9E">
        <w:rPr>
          <w:noProof/>
          <w:webHidden/>
          <w:sz w:val="24"/>
          <w:szCs w:val="24"/>
        </w:rPr>
        <w:fldChar w:fldCharType="begin"/>
      </w:r>
      <w:r w:rsidR="002E569A" w:rsidRPr="00D74D9E">
        <w:rPr>
          <w:noProof/>
          <w:webHidden/>
          <w:sz w:val="24"/>
          <w:szCs w:val="24"/>
        </w:rPr>
        <w:instrText xml:space="preserve"> PAGEREF _Toc237227891 \h </w:instrText>
      </w:r>
      <w:r w:rsidR="002E569A" w:rsidRPr="00D74D9E">
        <w:rPr>
          <w:noProof/>
          <w:sz w:val="24"/>
          <w:szCs w:val="24"/>
        </w:rPr>
      </w:r>
      <w:r w:rsidR="002E569A" w:rsidRPr="00D74D9E">
        <w:rPr>
          <w:noProof/>
          <w:webHidden/>
          <w:sz w:val="24"/>
          <w:szCs w:val="24"/>
        </w:rPr>
        <w:fldChar w:fldCharType="separate"/>
      </w:r>
      <w:r w:rsidR="009F624D">
        <w:rPr>
          <w:noProof/>
          <w:webHidden/>
          <w:sz w:val="24"/>
          <w:szCs w:val="24"/>
        </w:rPr>
        <w:t>4</w:t>
      </w:r>
      <w:r w:rsidR="002E569A" w:rsidRPr="00D74D9E">
        <w:rPr>
          <w:noProof/>
          <w:webHidden/>
          <w:sz w:val="24"/>
          <w:szCs w:val="24"/>
        </w:rPr>
        <w:fldChar w:fldCharType="end"/>
      </w:r>
    </w:p>
    <w:p w:rsidR="002E569A" w:rsidRPr="00D74D9E" w:rsidRDefault="002F4071" w:rsidP="002E569A">
      <w:pPr>
        <w:pStyle w:val="TOC2"/>
        <w:tabs>
          <w:tab w:val="left" w:pos="660"/>
          <w:tab w:val="right" w:leader="dot" w:pos="10790"/>
        </w:tabs>
        <w:rPr>
          <w:noProof/>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t>Attaching InkConnect</w:t>
      </w:r>
      <w:r w:rsidR="002E569A" w:rsidRPr="00D74D9E">
        <w:rPr>
          <w:noProof/>
          <w:webHidden/>
          <w:sz w:val="24"/>
          <w:szCs w:val="24"/>
        </w:rPr>
        <w:tab/>
      </w:r>
      <w:r w:rsidR="0076601A">
        <w:rPr>
          <w:noProof/>
          <w:webHidden/>
          <w:sz w:val="24"/>
          <w:szCs w:val="24"/>
        </w:rPr>
        <w:t>5</w:t>
      </w:r>
    </w:p>
    <w:p w:rsidR="002E569A" w:rsidRPr="00D74D9E" w:rsidRDefault="00D74D9E" w:rsidP="00DA0ECF">
      <w:pPr>
        <w:pStyle w:val="TOC1"/>
        <w:rPr>
          <w:webHidden/>
        </w:rPr>
      </w:pPr>
      <w:r>
        <w:t xml:space="preserve">   </w:t>
      </w:r>
      <w:r w:rsidR="002E569A" w:rsidRPr="00D74D9E">
        <w:t>2.</w:t>
      </w:r>
      <w:r w:rsidR="002E569A" w:rsidRPr="00D74D9E">
        <w:tab/>
        <w:t>InkConnect removal from Elite/Premier embosser</w:t>
      </w:r>
      <w:r w:rsidR="002E569A" w:rsidRPr="00D74D9E">
        <w:rPr>
          <w:webHidden/>
        </w:rPr>
        <w:tab/>
      </w:r>
      <w:r w:rsidR="0076601A">
        <w:rPr>
          <w:webHidden/>
        </w:rPr>
        <w:t>5</w:t>
      </w:r>
    </w:p>
    <w:p w:rsidR="002E569A" w:rsidRPr="00D74D9E" w:rsidRDefault="002F4071" w:rsidP="002E569A">
      <w:pPr>
        <w:pStyle w:val="TOC2"/>
        <w:tabs>
          <w:tab w:val="left" w:pos="660"/>
          <w:tab w:val="right" w:leader="dot" w:pos="10790"/>
        </w:tabs>
        <w:rPr>
          <w:noProof/>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t>Turning off power</w:t>
      </w:r>
      <w:r w:rsidR="002E569A" w:rsidRPr="00D74D9E">
        <w:rPr>
          <w:noProof/>
          <w:webHidden/>
          <w:sz w:val="24"/>
          <w:szCs w:val="24"/>
        </w:rPr>
        <w:tab/>
      </w:r>
      <w:r w:rsidR="0076601A">
        <w:rPr>
          <w:noProof/>
          <w:webHidden/>
          <w:sz w:val="24"/>
          <w:szCs w:val="24"/>
        </w:rPr>
        <w:t>5</w:t>
      </w:r>
    </w:p>
    <w:p w:rsidR="002E569A" w:rsidRPr="00D74D9E" w:rsidRDefault="002F4071" w:rsidP="002E569A">
      <w:pPr>
        <w:pStyle w:val="TOC2"/>
        <w:tabs>
          <w:tab w:val="left" w:pos="660"/>
          <w:tab w:val="right" w:leader="dot" w:pos="10790"/>
        </w:tabs>
        <w:rPr>
          <w:noProof/>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r>
      <w:r w:rsidR="007F71B6">
        <w:rPr>
          <w:noProof/>
          <w:sz w:val="24"/>
          <w:szCs w:val="24"/>
        </w:rPr>
        <w:t>Detaching the serial cable</w:t>
      </w:r>
      <w:r w:rsidR="002E569A" w:rsidRPr="00D74D9E">
        <w:rPr>
          <w:noProof/>
          <w:webHidden/>
          <w:sz w:val="24"/>
          <w:szCs w:val="24"/>
        </w:rPr>
        <w:tab/>
      </w:r>
      <w:r w:rsidR="0076601A">
        <w:rPr>
          <w:noProof/>
          <w:webHidden/>
          <w:sz w:val="24"/>
          <w:szCs w:val="24"/>
        </w:rPr>
        <w:t>5</w:t>
      </w:r>
    </w:p>
    <w:p w:rsidR="002E569A" w:rsidRPr="00D74D9E" w:rsidRDefault="002F4071" w:rsidP="002E569A">
      <w:pPr>
        <w:pStyle w:val="TOC2"/>
        <w:tabs>
          <w:tab w:val="left" w:pos="660"/>
          <w:tab w:val="right" w:leader="dot" w:pos="10790"/>
        </w:tabs>
        <w:rPr>
          <w:noProof/>
          <w:webHidden/>
          <w:sz w:val="24"/>
          <w:szCs w:val="24"/>
        </w:rPr>
      </w:pPr>
      <w:r>
        <w:rPr>
          <w:rFonts w:ascii="Courier New" w:hAnsi="Courier New"/>
          <w:noProof/>
          <w:sz w:val="24"/>
          <w:szCs w:val="24"/>
        </w:rPr>
        <w:t xml:space="preserve"> </w:t>
      </w:r>
      <w:r w:rsidR="002E569A" w:rsidRPr="00D74D9E">
        <w:rPr>
          <w:rFonts w:ascii="Courier New" w:hAnsi="Courier New"/>
          <w:noProof/>
          <w:sz w:val="24"/>
          <w:szCs w:val="24"/>
        </w:rPr>
        <w:t>o</w:t>
      </w:r>
      <w:r w:rsidR="002E569A" w:rsidRPr="00D74D9E">
        <w:rPr>
          <w:noProof/>
          <w:sz w:val="24"/>
          <w:szCs w:val="24"/>
        </w:rPr>
        <w:tab/>
        <w:t>Removing InkConnect</w:t>
      </w:r>
      <w:r w:rsidR="002E569A" w:rsidRPr="00D74D9E">
        <w:rPr>
          <w:noProof/>
          <w:webHidden/>
          <w:sz w:val="24"/>
          <w:szCs w:val="24"/>
        </w:rPr>
        <w:tab/>
      </w:r>
      <w:r w:rsidR="0076601A">
        <w:rPr>
          <w:noProof/>
          <w:webHidden/>
          <w:sz w:val="24"/>
          <w:szCs w:val="24"/>
        </w:rPr>
        <w:t>5</w:t>
      </w:r>
    </w:p>
    <w:p w:rsidR="00976B13" w:rsidRPr="00D74D9E" w:rsidRDefault="00976B13" w:rsidP="00976B13">
      <w:pPr>
        <w:pStyle w:val="TOC1"/>
        <w:rPr>
          <w:webHidden/>
        </w:rPr>
      </w:pPr>
      <w:r w:rsidRPr="00D74D9E">
        <w:t>II</w:t>
      </w:r>
      <w:r w:rsidRPr="00D74D9E">
        <w:tab/>
        <w:t>Common problems</w:t>
      </w:r>
      <w:r w:rsidRPr="00D74D9E">
        <w:rPr>
          <w:webHidden/>
        </w:rPr>
        <w:tab/>
      </w:r>
      <w:r w:rsidR="0076601A">
        <w:rPr>
          <w:webHidden/>
        </w:rPr>
        <w:t>6-11</w:t>
      </w:r>
    </w:p>
    <w:p w:rsidR="006B6003" w:rsidRPr="00D74D9E" w:rsidRDefault="00D74D9E" w:rsidP="006B6003">
      <w:pPr>
        <w:pStyle w:val="TOC1"/>
        <w:rPr>
          <w:webHidden/>
        </w:rPr>
      </w:pPr>
      <w:r>
        <w:t xml:space="preserve">   </w:t>
      </w:r>
      <w:r w:rsidR="006B6003" w:rsidRPr="00D74D9E">
        <w:t>1.</w:t>
      </w:r>
      <w:r w:rsidR="006B6003" w:rsidRPr="00D74D9E">
        <w:tab/>
        <w:t>Ink and embossing not aligned</w:t>
      </w:r>
      <w:r w:rsidR="006B6003" w:rsidRPr="00D74D9E">
        <w:rPr>
          <w:webHidden/>
        </w:rPr>
        <w:tab/>
      </w:r>
      <w:r w:rsidR="0076601A">
        <w:rPr>
          <w:webHidden/>
        </w:rPr>
        <w:t>6-7</w:t>
      </w:r>
    </w:p>
    <w:p w:rsidR="006B6003" w:rsidRPr="00D74D9E" w:rsidRDefault="002F4071" w:rsidP="006B6003">
      <w:pPr>
        <w:pStyle w:val="TOC2"/>
        <w:tabs>
          <w:tab w:val="left" w:pos="660"/>
          <w:tab w:val="right" w:leader="dot" w:pos="10790"/>
        </w:tabs>
        <w:rPr>
          <w:noProof/>
          <w:webHidden/>
          <w:sz w:val="24"/>
          <w:szCs w:val="24"/>
        </w:rPr>
      </w:pPr>
      <w:r>
        <w:rPr>
          <w:rFonts w:ascii="Courier New" w:hAnsi="Courier New"/>
          <w:noProof/>
          <w:sz w:val="24"/>
          <w:szCs w:val="24"/>
        </w:rPr>
        <w:t xml:space="preserve"> </w:t>
      </w:r>
      <w:r w:rsidR="006B6003" w:rsidRPr="00D74D9E">
        <w:rPr>
          <w:rFonts w:ascii="Courier New" w:hAnsi="Courier New"/>
          <w:noProof/>
          <w:sz w:val="24"/>
          <w:szCs w:val="24"/>
        </w:rPr>
        <w:t>o</w:t>
      </w:r>
      <w:r w:rsidR="006B6003" w:rsidRPr="00D74D9E">
        <w:rPr>
          <w:noProof/>
          <w:sz w:val="24"/>
          <w:szCs w:val="24"/>
        </w:rPr>
        <w:tab/>
        <w:t>Alignment procedure</w:t>
      </w:r>
      <w:r w:rsidR="006B6003" w:rsidRPr="00D74D9E">
        <w:rPr>
          <w:noProof/>
          <w:webHidden/>
          <w:sz w:val="24"/>
          <w:szCs w:val="24"/>
        </w:rPr>
        <w:tab/>
      </w:r>
      <w:r w:rsidR="0076601A">
        <w:rPr>
          <w:noProof/>
          <w:webHidden/>
          <w:sz w:val="24"/>
          <w:szCs w:val="24"/>
        </w:rPr>
        <w:t>6</w:t>
      </w:r>
    </w:p>
    <w:p w:rsidR="006B6003" w:rsidRPr="00D74D9E" w:rsidRDefault="002F4071" w:rsidP="006B6003">
      <w:pPr>
        <w:pStyle w:val="TOC2"/>
        <w:tabs>
          <w:tab w:val="left" w:pos="660"/>
          <w:tab w:val="right" w:leader="dot" w:pos="10790"/>
        </w:tabs>
        <w:rPr>
          <w:noProof/>
          <w:webHidden/>
          <w:sz w:val="24"/>
          <w:szCs w:val="24"/>
        </w:rPr>
      </w:pPr>
      <w:r>
        <w:rPr>
          <w:rFonts w:ascii="Courier New" w:hAnsi="Courier New"/>
          <w:noProof/>
          <w:sz w:val="24"/>
          <w:szCs w:val="24"/>
        </w:rPr>
        <w:t xml:space="preserve"> </w:t>
      </w:r>
      <w:r w:rsidR="006B6003" w:rsidRPr="00D74D9E">
        <w:rPr>
          <w:rFonts w:ascii="Courier New" w:hAnsi="Courier New"/>
          <w:noProof/>
          <w:sz w:val="24"/>
          <w:szCs w:val="24"/>
        </w:rPr>
        <w:t>o</w:t>
      </w:r>
      <w:r w:rsidR="006B6003" w:rsidRPr="00D74D9E">
        <w:rPr>
          <w:noProof/>
          <w:sz w:val="24"/>
          <w:szCs w:val="24"/>
        </w:rPr>
        <w:tab/>
        <w:t>One and two pass printing</w:t>
      </w:r>
      <w:r w:rsidR="006B6003" w:rsidRPr="00D74D9E">
        <w:rPr>
          <w:noProof/>
          <w:webHidden/>
          <w:sz w:val="24"/>
          <w:szCs w:val="24"/>
        </w:rPr>
        <w:tab/>
      </w:r>
      <w:r w:rsidR="0076601A">
        <w:rPr>
          <w:noProof/>
          <w:webHidden/>
          <w:sz w:val="24"/>
          <w:szCs w:val="24"/>
        </w:rPr>
        <w:t>6-7</w:t>
      </w:r>
    </w:p>
    <w:p w:rsidR="007D38A9" w:rsidRPr="00D74D9E" w:rsidRDefault="00D74D9E" w:rsidP="00DA0ECF">
      <w:pPr>
        <w:pStyle w:val="TOC1"/>
        <w:rPr>
          <w:webHidden/>
        </w:rPr>
      </w:pPr>
      <w:r>
        <w:t xml:space="preserve">   </w:t>
      </w:r>
      <w:r w:rsidR="006B6003" w:rsidRPr="00D74D9E">
        <w:t>2</w:t>
      </w:r>
      <w:r w:rsidR="00976B13" w:rsidRPr="00D74D9E">
        <w:t>.</w:t>
      </w:r>
      <w:r w:rsidR="007D38A9" w:rsidRPr="00D74D9E">
        <w:tab/>
      </w:r>
      <w:r w:rsidR="008A4AEE" w:rsidRPr="00D74D9E">
        <w:t>I</w:t>
      </w:r>
      <w:r w:rsidR="007D38A9" w:rsidRPr="00D74D9E">
        <w:t>nk cartridge</w:t>
      </w:r>
      <w:r w:rsidR="008A4AEE" w:rsidRPr="00D74D9E">
        <w:t xml:space="preserve"> troubleshooting</w:t>
      </w:r>
      <w:r w:rsidR="007D38A9" w:rsidRPr="00D74D9E">
        <w:rPr>
          <w:webHidden/>
        </w:rPr>
        <w:tab/>
      </w:r>
      <w:r w:rsidR="0076601A">
        <w:rPr>
          <w:webHidden/>
        </w:rPr>
        <w:t>7-8</w:t>
      </w:r>
    </w:p>
    <w:p w:rsidR="008A4AEE" w:rsidRDefault="002F4071" w:rsidP="008A4AEE">
      <w:pPr>
        <w:pStyle w:val="TOC2"/>
        <w:tabs>
          <w:tab w:val="left" w:pos="660"/>
          <w:tab w:val="right" w:leader="dot" w:pos="10790"/>
        </w:tabs>
        <w:rPr>
          <w:noProof/>
          <w:webHidden/>
          <w:sz w:val="24"/>
          <w:szCs w:val="24"/>
        </w:rPr>
      </w:pPr>
      <w:r>
        <w:rPr>
          <w:rFonts w:ascii="Courier New" w:hAnsi="Courier New"/>
          <w:noProof/>
          <w:sz w:val="24"/>
          <w:szCs w:val="24"/>
        </w:rPr>
        <w:t xml:space="preserve"> </w:t>
      </w:r>
      <w:r w:rsidR="008A4AEE" w:rsidRPr="00D74D9E">
        <w:rPr>
          <w:rFonts w:ascii="Courier New" w:hAnsi="Courier New"/>
          <w:noProof/>
          <w:sz w:val="24"/>
          <w:szCs w:val="24"/>
        </w:rPr>
        <w:t>o</w:t>
      </w:r>
      <w:r w:rsidR="008A4AEE" w:rsidRPr="00D74D9E">
        <w:rPr>
          <w:noProof/>
          <w:sz w:val="24"/>
          <w:szCs w:val="24"/>
        </w:rPr>
        <w:tab/>
        <w:t>Installing ink cartridge</w:t>
      </w:r>
      <w:r w:rsidR="008A4AEE" w:rsidRPr="00D74D9E">
        <w:rPr>
          <w:noProof/>
          <w:webHidden/>
          <w:sz w:val="24"/>
          <w:szCs w:val="24"/>
        </w:rPr>
        <w:tab/>
      </w:r>
      <w:r w:rsidR="0076601A">
        <w:rPr>
          <w:noProof/>
          <w:webHidden/>
          <w:sz w:val="24"/>
          <w:szCs w:val="24"/>
        </w:rPr>
        <w:t>7</w:t>
      </w:r>
    </w:p>
    <w:p w:rsidR="00840013" w:rsidRPr="00840013" w:rsidRDefault="00840013" w:rsidP="00840013">
      <w:pPr>
        <w:pStyle w:val="TOC2"/>
        <w:tabs>
          <w:tab w:val="left" w:pos="660"/>
          <w:tab w:val="right" w:leader="dot" w:pos="10790"/>
        </w:tabs>
        <w:rPr>
          <w:noProof/>
          <w:webHidden/>
          <w:sz w:val="24"/>
          <w:szCs w:val="24"/>
        </w:rPr>
      </w:pPr>
      <w:r>
        <w:rPr>
          <w:rFonts w:ascii="Courier New" w:hAnsi="Courier New"/>
          <w:noProof/>
        </w:rPr>
        <w:t xml:space="preserve"> </w:t>
      </w:r>
      <w:r w:rsidRPr="00D74D9E">
        <w:rPr>
          <w:rFonts w:ascii="Courier New" w:hAnsi="Courier New"/>
          <w:noProof/>
        </w:rPr>
        <w:t>o</w:t>
      </w:r>
      <w:r w:rsidRPr="00D74D9E">
        <w:rPr>
          <w:noProof/>
        </w:rPr>
        <w:tab/>
      </w:r>
      <w:r w:rsidR="00857451">
        <w:rPr>
          <w:noProof/>
          <w:sz w:val="24"/>
          <w:szCs w:val="24"/>
        </w:rPr>
        <w:t>Checking</w:t>
      </w:r>
      <w:r w:rsidRPr="00857451">
        <w:rPr>
          <w:noProof/>
          <w:sz w:val="24"/>
          <w:szCs w:val="24"/>
        </w:rPr>
        <w:t xml:space="preserve"> ink cartridge</w:t>
      </w:r>
      <w:r w:rsidR="00857451">
        <w:rPr>
          <w:noProof/>
          <w:sz w:val="24"/>
          <w:szCs w:val="24"/>
        </w:rPr>
        <w:t xml:space="preserve"> fill</w:t>
      </w:r>
      <w:r w:rsidRPr="00857451">
        <w:rPr>
          <w:noProof/>
          <w:webHidden/>
          <w:sz w:val="24"/>
          <w:szCs w:val="24"/>
        </w:rPr>
        <w:tab/>
      </w:r>
      <w:r w:rsidR="0076601A">
        <w:rPr>
          <w:noProof/>
          <w:webHidden/>
          <w:sz w:val="24"/>
          <w:szCs w:val="24"/>
        </w:rPr>
        <w:t>7</w:t>
      </w:r>
    </w:p>
    <w:p w:rsidR="008A4AEE" w:rsidRPr="00D74D9E" w:rsidRDefault="00840013" w:rsidP="008A4AEE">
      <w:pPr>
        <w:pStyle w:val="TOC2"/>
        <w:tabs>
          <w:tab w:val="left" w:pos="660"/>
          <w:tab w:val="right" w:leader="dot" w:pos="10790"/>
        </w:tabs>
        <w:rPr>
          <w:noProof/>
          <w:sz w:val="24"/>
          <w:szCs w:val="24"/>
        </w:rPr>
      </w:pPr>
      <w:r>
        <w:rPr>
          <w:rFonts w:ascii="Courier New" w:hAnsi="Courier New"/>
          <w:noProof/>
          <w:sz w:val="24"/>
          <w:szCs w:val="24"/>
        </w:rPr>
        <w:t xml:space="preserve"> </w:t>
      </w:r>
      <w:r w:rsidR="008A4AEE" w:rsidRPr="00D74D9E">
        <w:rPr>
          <w:rFonts w:ascii="Courier New" w:hAnsi="Courier New"/>
          <w:noProof/>
          <w:sz w:val="24"/>
          <w:szCs w:val="24"/>
        </w:rPr>
        <w:t>o</w:t>
      </w:r>
      <w:r w:rsidR="008A4AEE" w:rsidRPr="00D74D9E">
        <w:rPr>
          <w:noProof/>
          <w:sz w:val="24"/>
          <w:szCs w:val="24"/>
        </w:rPr>
        <w:tab/>
        <w:t>Priming ink cartridge</w:t>
      </w:r>
      <w:r w:rsidR="008A4AEE" w:rsidRPr="00D74D9E">
        <w:rPr>
          <w:noProof/>
          <w:webHidden/>
          <w:sz w:val="24"/>
          <w:szCs w:val="24"/>
        </w:rPr>
        <w:tab/>
      </w:r>
      <w:r w:rsidR="0076601A">
        <w:rPr>
          <w:noProof/>
          <w:webHidden/>
          <w:sz w:val="24"/>
          <w:szCs w:val="24"/>
        </w:rPr>
        <w:t>8</w:t>
      </w:r>
    </w:p>
    <w:p w:rsidR="00976B13" w:rsidRPr="00D74D9E" w:rsidRDefault="002F4071" w:rsidP="00976B13">
      <w:pPr>
        <w:pStyle w:val="TOC2"/>
        <w:tabs>
          <w:tab w:val="left" w:pos="660"/>
          <w:tab w:val="right" w:leader="dot" w:pos="10790"/>
        </w:tabs>
        <w:rPr>
          <w:noProof/>
          <w:webHidden/>
          <w:sz w:val="24"/>
          <w:szCs w:val="24"/>
        </w:rPr>
      </w:pPr>
      <w:r>
        <w:rPr>
          <w:rFonts w:ascii="Courier New" w:hAnsi="Courier New"/>
          <w:noProof/>
          <w:sz w:val="24"/>
          <w:szCs w:val="24"/>
        </w:rPr>
        <w:t xml:space="preserve"> </w:t>
      </w:r>
      <w:r w:rsidR="008A4AEE" w:rsidRPr="00D74D9E">
        <w:rPr>
          <w:rFonts w:ascii="Courier New" w:hAnsi="Courier New"/>
          <w:noProof/>
          <w:sz w:val="24"/>
          <w:szCs w:val="24"/>
        </w:rPr>
        <w:t>o</w:t>
      </w:r>
      <w:r w:rsidR="008A4AEE" w:rsidRPr="00D74D9E">
        <w:rPr>
          <w:noProof/>
          <w:sz w:val="24"/>
          <w:szCs w:val="24"/>
        </w:rPr>
        <w:tab/>
        <w:t>General considerations</w:t>
      </w:r>
      <w:r w:rsidR="008A4AEE" w:rsidRPr="00D74D9E">
        <w:rPr>
          <w:noProof/>
          <w:webHidden/>
          <w:sz w:val="24"/>
          <w:szCs w:val="24"/>
        </w:rPr>
        <w:tab/>
      </w:r>
      <w:r w:rsidR="0076601A">
        <w:rPr>
          <w:noProof/>
          <w:webHidden/>
          <w:sz w:val="24"/>
          <w:szCs w:val="24"/>
        </w:rPr>
        <w:t>8</w:t>
      </w:r>
    </w:p>
    <w:p w:rsidR="00976B13" w:rsidRDefault="00D74D9E" w:rsidP="00976B13">
      <w:pPr>
        <w:pStyle w:val="TOC1"/>
        <w:rPr>
          <w:webHidden/>
        </w:rPr>
      </w:pPr>
      <w:r>
        <w:t xml:space="preserve">   </w:t>
      </w:r>
      <w:r w:rsidR="006B6003" w:rsidRPr="00D74D9E">
        <w:t>3</w:t>
      </w:r>
      <w:r w:rsidR="00976B13" w:rsidRPr="00D74D9E">
        <w:t>.</w:t>
      </w:r>
      <w:r w:rsidR="00976B13" w:rsidRPr="00D74D9E">
        <w:tab/>
        <w:t>Problems with ink output</w:t>
      </w:r>
      <w:r w:rsidR="00976B13" w:rsidRPr="00D74D9E">
        <w:rPr>
          <w:webHidden/>
        </w:rPr>
        <w:tab/>
      </w:r>
      <w:r w:rsidR="0076601A">
        <w:rPr>
          <w:webHidden/>
        </w:rPr>
        <w:t>8-</w:t>
      </w:r>
      <w:r w:rsidR="009F624D">
        <w:rPr>
          <w:webHidden/>
        </w:rPr>
        <w:t>10</w:t>
      </w:r>
    </w:p>
    <w:p w:rsidR="00755CE3" w:rsidRDefault="00C343DB" w:rsidP="00755CE3">
      <w:pPr>
        <w:pStyle w:val="TOC2"/>
        <w:tabs>
          <w:tab w:val="left" w:pos="660"/>
          <w:tab w:val="right" w:leader="dot" w:pos="10790"/>
        </w:tabs>
        <w:rPr>
          <w:noProof/>
          <w:webHidden/>
        </w:rPr>
      </w:pPr>
      <w:r>
        <w:rPr>
          <w:rFonts w:ascii="Courier New" w:hAnsi="Courier New"/>
          <w:noProof/>
        </w:rPr>
        <w:t xml:space="preserve"> </w:t>
      </w:r>
      <w:r w:rsidRPr="00D74D9E">
        <w:rPr>
          <w:rFonts w:ascii="Courier New" w:hAnsi="Courier New"/>
          <w:noProof/>
        </w:rPr>
        <w:t>o</w:t>
      </w:r>
      <w:r w:rsidRPr="00D74D9E">
        <w:rPr>
          <w:noProof/>
        </w:rPr>
        <w:tab/>
      </w:r>
      <w:r w:rsidRPr="00857451">
        <w:rPr>
          <w:noProof/>
        </w:rPr>
        <w:t>Ink skew c</w:t>
      </w:r>
      <w:r w:rsidR="00480A6D" w:rsidRPr="00857451">
        <w:rPr>
          <w:noProof/>
        </w:rPr>
        <w:t>alibration</w:t>
      </w:r>
      <w:r w:rsidRPr="00857451">
        <w:rPr>
          <w:noProof/>
          <w:webHidden/>
        </w:rPr>
        <w:tab/>
      </w:r>
      <w:r w:rsidR="0076601A">
        <w:rPr>
          <w:noProof/>
          <w:webHidden/>
        </w:rPr>
        <w:t>8-9</w:t>
      </w:r>
    </w:p>
    <w:p w:rsidR="00755CE3" w:rsidRPr="00755CE3" w:rsidRDefault="00755CE3" w:rsidP="00755CE3">
      <w:pPr>
        <w:pStyle w:val="TOC2"/>
        <w:tabs>
          <w:tab w:val="left" w:pos="660"/>
          <w:tab w:val="right" w:leader="dot" w:pos="10790"/>
        </w:tabs>
        <w:rPr>
          <w:noProof/>
          <w:webHidden/>
          <w:sz w:val="24"/>
          <w:szCs w:val="24"/>
        </w:rPr>
      </w:pPr>
      <w:r>
        <w:rPr>
          <w:rFonts w:ascii="Courier New" w:hAnsi="Courier New"/>
          <w:noProof/>
        </w:rPr>
        <w:t xml:space="preserve"> </w:t>
      </w:r>
      <w:r w:rsidRPr="00D74D9E">
        <w:rPr>
          <w:rFonts w:ascii="Courier New" w:hAnsi="Courier New"/>
          <w:noProof/>
        </w:rPr>
        <w:t>o</w:t>
      </w:r>
      <w:r w:rsidRPr="00D74D9E">
        <w:rPr>
          <w:noProof/>
        </w:rPr>
        <w:tab/>
      </w:r>
      <w:r>
        <w:rPr>
          <w:noProof/>
        </w:rPr>
        <w:t>Cartridge spacing</w:t>
      </w:r>
      <w:r w:rsidRPr="00857451">
        <w:rPr>
          <w:noProof/>
          <w:webHidden/>
        </w:rPr>
        <w:tab/>
      </w:r>
      <w:r>
        <w:rPr>
          <w:noProof/>
          <w:webHidden/>
        </w:rPr>
        <w:t>9</w:t>
      </w:r>
    </w:p>
    <w:p w:rsidR="00976B13" w:rsidRPr="00D74D9E" w:rsidRDefault="00794B4E" w:rsidP="00976B13">
      <w:pPr>
        <w:pStyle w:val="TOC2"/>
        <w:tabs>
          <w:tab w:val="left" w:pos="660"/>
          <w:tab w:val="right" w:leader="dot" w:pos="10790"/>
        </w:tabs>
        <w:rPr>
          <w:noProof/>
          <w:sz w:val="24"/>
          <w:szCs w:val="24"/>
        </w:rPr>
      </w:pPr>
      <w:r>
        <w:rPr>
          <w:rFonts w:ascii="Courier New" w:hAnsi="Courier New"/>
          <w:noProof/>
          <w:sz w:val="24"/>
          <w:szCs w:val="24"/>
        </w:rPr>
        <w:t xml:space="preserve"> </w:t>
      </w:r>
      <w:r w:rsidR="00976B13" w:rsidRPr="00D74D9E">
        <w:rPr>
          <w:rFonts w:ascii="Courier New" w:hAnsi="Courier New"/>
          <w:noProof/>
          <w:sz w:val="24"/>
          <w:szCs w:val="24"/>
        </w:rPr>
        <w:t>o</w:t>
      </w:r>
      <w:r w:rsidR="00976B13" w:rsidRPr="00D74D9E">
        <w:rPr>
          <w:noProof/>
          <w:sz w:val="24"/>
          <w:szCs w:val="24"/>
        </w:rPr>
        <w:tab/>
        <w:t>Checking cartridge wipers</w:t>
      </w:r>
      <w:r w:rsidR="00976B13" w:rsidRPr="00D74D9E">
        <w:rPr>
          <w:noProof/>
          <w:webHidden/>
          <w:sz w:val="24"/>
          <w:szCs w:val="24"/>
        </w:rPr>
        <w:tab/>
      </w:r>
      <w:r w:rsidR="00A40A6A">
        <w:rPr>
          <w:noProof/>
          <w:webHidden/>
          <w:sz w:val="24"/>
          <w:szCs w:val="24"/>
        </w:rPr>
        <w:t>10</w:t>
      </w:r>
    </w:p>
    <w:p w:rsidR="002E60E2" w:rsidRPr="00D74D9E" w:rsidRDefault="00D74D9E" w:rsidP="002E60E2">
      <w:pPr>
        <w:pStyle w:val="TOC1"/>
        <w:rPr>
          <w:webHidden/>
        </w:rPr>
      </w:pPr>
      <w:r>
        <w:t xml:space="preserve">   </w:t>
      </w:r>
      <w:r w:rsidR="002E60E2" w:rsidRPr="00D74D9E">
        <w:t>4.</w:t>
      </w:r>
      <w:r w:rsidR="002E60E2" w:rsidRPr="00D74D9E">
        <w:tab/>
        <w:t>Paper jamming</w:t>
      </w:r>
      <w:r w:rsidR="002E60E2" w:rsidRPr="00D74D9E">
        <w:rPr>
          <w:webHidden/>
        </w:rPr>
        <w:tab/>
      </w:r>
      <w:r w:rsidR="0076601A">
        <w:rPr>
          <w:webHidden/>
        </w:rPr>
        <w:t>10-11</w:t>
      </w:r>
    </w:p>
    <w:p w:rsidR="002E60E2" w:rsidRPr="00D74D9E" w:rsidRDefault="002F4071" w:rsidP="002E60E2">
      <w:pPr>
        <w:pStyle w:val="TOC2"/>
        <w:tabs>
          <w:tab w:val="left" w:pos="660"/>
          <w:tab w:val="right" w:leader="dot" w:pos="10790"/>
        </w:tabs>
        <w:rPr>
          <w:noProof/>
          <w:sz w:val="24"/>
          <w:szCs w:val="24"/>
        </w:rPr>
      </w:pPr>
      <w:r>
        <w:rPr>
          <w:rFonts w:ascii="Courier New" w:hAnsi="Courier New"/>
          <w:noProof/>
          <w:sz w:val="24"/>
          <w:szCs w:val="24"/>
        </w:rPr>
        <w:t xml:space="preserve"> </w:t>
      </w:r>
      <w:r w:rsidR="002E60E2" w:rsidRPr="00D74D9E">
        <w:rPr>
          <w:rFonts w:ascii="Courier New" w:hAnsi="Courier New"/>
          <w:noProof/>
          <w:sz w:val="24"/>
          <w:szCs w:val="24"/>
        </w:rPr>
        <w:t>o</w:t>
      </w:r>
      <w:r w:rsidR="002E60E2" w:rsidRPr="00D74D9E">
        <w:rPr>
          <w:noProof/>
          <w:sz w:val="24"/>
          <w:szCs w:val="24"/>
        </w:rPr>
        <w:tab/>
        <w:t>Diagnosing paper jam</w:t>
      </w:r>
      <w:r w:rsidR="002E60E2" w:rsidRPr="00D74D9E">
        <w:rPr>
          <w:noProof/>
          <w:webHidden/>
          <w:sz w:val="24"/>
          <w:szCs w:val="24"/>
        </w:rPr>
        <w:tab/>
      </w:r>
      <w:r w:rsidR="0076601A">
        <w:rPr>
          <w:noProof/>
          <w:webHidden/>
          <w:sz w:val="24"/>
          <w:szCs w:val="24"/>
        </w:rPr>
        <w:t>10</w:t>
      </w:r>
      <w:r w:rsidR="000D1907">
        <w:rPr>
          <w:noProof/>
          <w:webHidden/>
          <w:sz w:val="24"/>
          <w:szCs w:val="24"/>
        </w:rPr>
        <w:t>-11</w:t>
      </w:r>
    </w:p>
    <w:p w:rsidR="002E60E2" w:rsidRPr="00D74D9E" w:rsidRDefault="002F4071" w:rsidP="002E60E2">
      <w:pPr>
        <w:pStyle w:val="TOC2"/>
        <w:tabs>
          <w:tab w:val="left" w:pos="660"/>
          <w:tab w:val="right" w:leader="dot" w:pos="10790"/>
        </w:tabs>
        <w:rPr>
          <w:noProof/>
          <w:sz w:val="24"/>
          <w:szCs w:val="24"/>
        </w:rPr>
      </w:pPr>
      <w:r>
        <w:rPr>
          <w:rFonts w:ascii="Courier New" w:hAnsi="Courier New"/>
          <w:noProof/>
          <w:sz w:val="24"/>
          <w:szCs w:val="24"/>
        </w:rPr>
        <w:t xml:space="preserve"> </w:t>
      </w:r>
      <w:r w:rsidR="002E60E2" w:rsidRPr="00D74D9E">
        <w:rPr>
          <w:rFonts w:ascii="Courier New" w:hAnsi="Courier New"/>
          <w:noProof/>
          <w:sz w:val="24"/>
          <w:szCs w:val="24"/>
        </w:rPr>
        <w:t>o</w:t>
      </w:r>
      <w:r w:rsidR="002E60E2" w:rsidRPr="00D74D9E">
        <w:rPr>
          <w:noProof/>
          <w:sz w:val="24"/>
          <w:szCs w:val="24"/>
        </w:rPr>
        <w:tab/>
        <w:t>Plastic deflector replacement</w:t>
      </w:r>
      <w:r w:rsidR="000F0944">
        <w:rPr>
          <w:noProof/>
          <w:sz w:val="24"/>
          <w:szCs w:val="24"/>
        </w:rPr>
        <w:t>/adjustment</w:t>
      </w:r>
      <w:r w:rsidR="002E60E2" w:rsidRPr="00D74D9E">
        <w:rPr>
          <w:noProof/>
          <w:webHidden/>
          <w:sz w:val="24"/>
          <w:szCs w:val="24"/>
        </w:rPr>
        <w:tab/>
      </w:r>
      <w:r w:rsidR="0076601A">
        <w:rPr>
          <w:noProof/>
          <w:webHidden/>
          <w:sz w:val="24"/>
          <w:szCs w:val="24"/>
        </w:rPr>
        <w:t>11</w:t>
      </w:r>
    </w:p>
    <w:p w:rsidR="007D38A9" w:rsidRPr="00D74D9E" w:rsidRDefault="007D38A9" w:rsidP="00DA0ECF">
      <w:pPr>
        <w:pStyle w:val="TOC1"/>
      </w:pPr>
      <w:r w:rsidRPr="00D74D9E">
        <w:t>III</w:t>
      </w:r>
      <w:r w:rsidRPr="00D74D9E">
        <w:tab/>
        <w:t>Hardware disassembly/replacement</w:t>
      </w:r>
      <w:r w:rsidRPr="00D74D9E">
        <w:rPr>
          <w:webHidden/>
        </w:rPr>
        <w:tab/>
      </w:r>
      <w:r w:rsidR="0076601A">
        <w:rPr>
          <w:webHidden/>
        </w:rPr>
        <w:t>12-26</w:t>
      </w:r>
    </w:p>
    <w:p w:rsidR="00AF11F1" w:rsidRPr="00D74D9E" w:rsidRDefault="00D74D9E" w:rsidP="00DA0ECF">
      <w:pPr>
        <w:pStyle w:val="TOC1"/>
        <w:rPr>
          <w:noProof/>
        </w:rPr>
      </w:pPr>
      <w:r>
        <w:t xml:space="preserve">   </w:t>
      </w:r>
      <w:r w:rsidR="00AF11F1" w:rsidRPr="007D38A9">
        <w:fldChar w:fldCharType="begin"/>
      </w:r>
      <w:r w:rsidR="00AF11F1" w:rsidRPr="007D38A9">
        <w:instrText xml:space="preserve"> TOC \o "1-3" \h \z \u </w:instrText>
      </w:r>
      <w:r w:rsidR="00AF11F1" w:rsidRPr="007D38A9">
        <w:fldChar w:fldCharType="separate"/>
      </w:r>
      <w:hyperlink w:anchor="_Toc237227890" w:history="1">
        <w:r w:rsidR="00AF11F1" w:rsidRPr="00D74D9E">
          <w:rPr>
            <w:rStyle w:val="Hyperlink"/>
            <w:noProof/>
            <w:u w:val="none"/>
          </w:rPr>
          <w:t>1.</w:t>
        </w:r>
        <w:r w:rsidR="00AF11F1" w:rsidRPr="00D74D9E">
          <w:rPr>
            <w:noProof/>
          </w:rPr>
          <w:tab/>
        </w:r>
        <w:r w:rsidR="00AF11F1" w:rsidRPr="00D74D9E">
          <w:rPr>
            <w:rStyle w:val="Hyperlink"/>
            <w:noProof/>
            <w:u w:val="none"/>
          </w:rPr>
          <w:t>Case</w:t>
        </w:r>
        <w:r w:rsidR="00AF11F1" w:rsidRPr="00D74D9E">
          <w:rPr>
            <w:noProof/>
            <w:webHidden/>
          </w:rPr>
          <w:tab/>
        </w:r>
        <w:r w:rsidR="0076601A">
          <w:rPr>
            <w:noProof/>
            <w:webHidden/>
          </w:rPr>
          <w:t>12-13</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891"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Identifying Case components</w:t>
        </w:r>
        <w:r w:rsidR="00AF11F1" w:rsidRPr="00D74D9E">
          <w:rPr>
            <w:noProof/>
            <w:webHidden/>
            <w:sz w:val="24"/>
            <w:szCs w:val="24"/>
          </w:rPr>
          <w:tab/>
        </w:r>
        <w:r w:rsidR="0076601A">
          <w:rPr>
            <w:noProof/>
            <w:webHidden/>
            <w:sz w:val="24"/>
            <w:szCs w:val="24"/>
          </w:rPr>
          <w:t>12</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892"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Removing case for service</w:t>
        </w:r>
        <w:r w:rsidR="00AF11F1" w:rsidRPr="00D74D9E">
          <w:rPr>
            <w:noProof/>
            <w:webHidden/>
            <w:sz w:val="24"/>
            <w:szCs w:val="24"/>
          </w:rPr>
          <w:tab/>
        </w:r>
        <w:r w:rsidR="0076601A">
          <w:rPr>
            <w:noProof/>
            <w:webHidden/>
            <w:sz w:val="24"/>
            <w:szCs w:val="24"/>
          </w:rPr>
          <w:t>12-13</w:t>
        </w:r>
      </w:hyperlink>
    </w:p>
    <w:p w:rsidR="00AF11F1" w:rsidRPr="00D74D9E" w:rsidRDefault="00D74D9E" w:rsidP="00DA0ECF">
      <w:pPr>
        <w:pStyle w:val="TOC1"/>
        <w:rPr>
          <w:noProof/>
        </w:rPr>
      </w:pPr>
      <w:r>
        <w:t xml:space="preserve">   </w:t>
      </w:r>
      <w:hyperlink w:anchor="_Toc237227893" w:history="1">
        <w:r w:rsidR="00AF11F1" w:rsidRPr="00D74D9E">
          <w:rPr>
            <w:rStyle w:val="Hyperlink"/>
            <w:noProof/>
            <w:u w:val="none"/>
          </w:rPr>
          <w:t>2.</w:t>
        </w:r>
        <w:r w:rsidR="00AF11F1" w:rsidRPr="00D74D9E">
          <w:rPr>
            <w:noProof/>
          </w:rPr>
          <w:tab/>
        </w:r>
        <w:r w:rsidR="00AF11F1" w:rsidRPr="00D74D9E">
          <w:rPr>
            <w:rStyle w:val="Hyperlink"/>
            <w:noProof/>
            <w:u w:val="none"/>
          </w:rPr>
          <w:t>Carriage assembly</w:t>
        </w:r>
        <w:r w:rsidR="00AF11F1" w:rsidRPr="00D74D9E">
          <w:rPr>
            <w:noProof/>
            <w:webHidden/>
          </w:rPr>
          <w:tab/>
        </w:r>
        <w:r w:rsidR="0076601A">
          <w:rPr>
            <w:noProof/>
            <w:webHidden/>
          </w:rPr>
          <w:t>14-16</w:t>
        </w:r>
      </w:hyperlink>
    </w:p>
    <w:p w:rsidR="00AF11F1" w:rsidRPr="00D74D9E" w:rsidRDefault="002F4071">
      <w:pPr>
        <w:pStyle w:val="TOC2"/>
        <w:tabs>
          <w:tab w:val="left" w:pos="660"/>
          <w:tab w:val="right" w:leader="dot" w:pos="10790"/>
        </w:tabs>
        <w:rPr>
          <w:noProof/>
          <w:sz w:val="24"/>
          <w:szCs w:val="24"/>
        </w:rPr>
      </w:pPr>
      <w:r>
        <w:rPr>
          <w:sz w:val="24"/>
          <w:szCs w:val="24"/>
        </w:rPr>
        <w:lastRenderedPageBreak/>
        <w:t xml:space="preserve">  </w:t>
      </w:r>
      <w:hyperlink w:anchor="_Toc237227894"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Identify</w:t>
        </w:r>
        <w:r w:rsidR="00AF11F1" w:rsidRPr="00D74D9E">
          <w:rPr>
            <w:rStyle w:val="Hyperlink"/>
            <w:noProof/>
            <w:sz w:val="24"/>
            <w:szCs w:val="24"/>
            <w:u w:val="none"/>
          </w:rPr>
          <w:t>ing carriage components</w:t>
        </w:r>
        <w:r w:rsidR="00AF11F1" w:rsidRPr="00D74D9E">
          <w:rPr>
            <w:noProof/>
            <w:webHidden/>
            <w:sz w:val="24"/>
            <w:szCs w:val="24"/>
          </w:rPr>
          <w:tab/>
        </w:r>
        <w:r w:rsidR="0076601A">
          <w:rPr>
            <w:noProof/>
            <w:webHidden/>
            <w:sz w:val="24"/>
            <w:szCs w:val="24"/>
          </w:rPr>
          <w:t>1</w:t>
        </w:r>
        <w:r w:rsidR="00227C4B">
          <w:rPr>
            <w:noProof/>
            <w:webHidden/>
            <w:sz w:val="24"/>
            <w:szCs w:val="24"/>
          </w:rPr>
          <w:t>4</w:t>
        </w:r>
      </w:hyperlink>
    </w:p>
    <w:p w:rsidR="00126DAF" w:rsidRPr="00227C4B" w:rsidRDefault="002F4071" w:rsidP="003E1894">
      <w:pPr>
        <w:pStyle w:val="TOC2"/>
        <w:tabs>
          <w:tab w:val="left" w:pos="660"/>
          <w:tab w:val="right" w:leader="dot" w:pos="10790"/>
        </w:tabs>
        <w:rPr>
          <w:sz w:val="24"/>
          <w:szCs w:val="24"/>
        </w:rPr>
      </w:pPr>
      <w:r>
        <w:rPr>
          <w:sz w:val="24"/>
          <w:szCs w:val="24"/>
        </w:rPr>
        <w:t xml:space="preserve">  </w:t>
      </w:r>
      <w:hyperlink w:anchor="_Toc237227895"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Removing the carriage assembly</w:t>
        </w:r>
        <w:r w:rsidR="00AF11F1" w:rsidRPr="00D74D9E">
          <w:rPr>
            <w:noProof/>
            <w:webHidden/>
            <w:sz w:val="24"/>
            <w:szCs w:val="24"/>
          </w:rPr>
          <w:tab/>
        </w:r>
        <w:r w:rsidR="00D5756D">
          <w:rPr>
            <w:noProof/>
            <w:webHidden/>
            <w:sz w:val="24"/>
            <w:szCs w:val="24"/>
          </w:rPr>
          <w:t>14-16</w:t>
        </w:r>
      </w:hyperlink>
    </w:p>
    <w:p w:rsidR="00AF11F1" w:rsidRPr="00D74D9E" w:rsidRDefault="00D74D9E" w:rsidP="00DA0ECF">
      <w:pPr>
        <w:pStyle w:val="TOC1"/>
        <w:rPr>
          <w:noProof/>
        </w:rPr>
      </w:pPr>
      <w:r>
        <w:t xml:space="preserve">   </w:t>
      </w:r>
      <w:hyperlink w:anchor="_Toc237227898" w:history="1">
        <w:r w:rsidR="00AF11F1" w:rsidRPr="00D74D9E">
          <w:rPr>
            <w:rStyle w:val="Hyperlink"/>
            <w:noProof/>
            <w:u w:val="none"/>
          </w:rPr>
          <w:t>3.</w:t>
        </w:r>
        <w:r w:rsidR="00AF11F1" w:rsidRPr="00D74D9E">
          <w:rPr>
            <w:noProof/>
          </w:rPr>
          <w:tab/>
        </w:r>
        <w:r w:rsidR="00B44788">
          <w:rPr>
            <w:rStyle w:val="Hyperlink"/>
            <w:noProof/>
            <w:u w:val="none"/>
          </w:rPr>
          <w:t>Drive motor, belt</w:t>
        </w:r>
        <w:r w:rsidR="00AF11F1" w:rsidRPr="00D74D9E">
          <w:rPr>
            <w:rStyle w:val="Hyperlink"/>
            <w:noProof/>
            <w:u w:val="none"/>
          </w:rPr>
          <w:t xml:space="preserve"> and tensioning assembly</w:t>
        </w:r>
        <w:r w:rsidR="00AF11F1" w:rsidRPr="00D74D9E">
          <w:rPr>
            <w:noProof/>
            <w:webHidden/>
          </w:rPr>
          <w:tab/>
        </w:r>
        <w:r w:rsidR="00D5756D">
          <w:rPr>
            <w:noProof/>
            <w:webHidden/>
          </w:rPr>
          <w:t>17-19</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899"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Identifying belt drive and tensioning components</w:t>
        </w:r>
        <w:r w:rsidR="00AF11F1" w:rsidRPr="00D74D9E">
          <w:rPr>
            <w:noProof/>
            <w:webHidden/>
            <w:sz w:val="24"/>
            <w:szCs w:val="24"/>
          </w:rPr>
          <w:tab/>
        </w:r>
        <w:r w:rsidR="00D5756D">
          <w:rPr>
            <w:noProof/>
            <w:webHidden/>
            <w:sz w:val="24"/>
            <w:szCs w:val="24"/>
          </w:rPr>
          <w:t>17</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900"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Tensioning the belt properly</w:t>
        </w:r>
        <w:r w:rsidR="00AF11F1" w:rsidRPr="00D74D9E">
          <w:rPr>
            <w:noProof/>
            <w:webHidden/>
            <w:sz w:val="24"/>
            <w:szCs w:val="24"/>
          </w:rPr>
          <w:tab/>
        </w:r>
        <w:r w:rsidR="00D5756D">
          <w:rPr>
            <w:noProof/>
            <w:webHidden/>
            <w:sz w:val="24"/>
            <w:szCs w:val="24"/>
          </w:rPr>
          <w:t>17</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901"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Removing the belt tensioning assembly</w:t>
        </w:r>
        <w:r w:rsidR="00AF11F1" w:rsidRPr="00D74D9E">
          <w:rPr>
            <w:noProof/>
            <w:webHidden/>
            <w:sz w:val="24"/>
            <w:szCs w:val="24"/>
          </w:rPr>
          <w:tab/>
        </w:r>
        <w:r w:rsidR="00D5756D">
          <w:rPr>
            <w:noProof/>
            <w:webHidden/>
            <w:sz w:val="24"/>
            <w:szCs w:val="24"/>
          </w:rPr>
          <w:t>18</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902"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Motor replacement</w:t>
        </w:r>
        <w:r w:rsidR="00AF11F1" w:rsidRPr="00D74D9E">
          <w:rPr>
            <w:noProof/>
            <w:webHidden/>
            <w:sz w:val="24"/>
            <w:szCs w:val="24"/>
          </w:rPr>
          <w:tab/>
        </w:r>
        <w:r w:rsidR="00D5756D">
          <w:rPr>
            <w:noProof/>
            <w:webHidden/>
            <w:sz w:val="24"/>
            <w:szCs w:val="24"/>
          </w:rPr>
          <w:t>18-19</w:t>
        </w:r>
      </w:hyperlink>
    </w:p>
    <w:p w:rsidR="00AF11F1" w:rsidRPr="00D74D9E" w:rsidRDefault="00D74D9E" w:rsidP="00DA0ECF">
      <w:pPr>
        <w:pStyle w:val="TOC1"/>
        <w:rPr>
          <w:noProof/>
        </w:rPr>
      </w:pPr>
      <w:r>
        <w:t xml:space="preserve">   </w:t>
      </w:r>
      <w:hyperlink w:anchor="_Toc237227903" w:history="1">
        <w:r w:rsidR="00AF11F1" w:rsidRPr="00D74D9E">
          <w:rPr>
            <w:rStyle w:val="Hyperlink"/>
            <w:noProof/>
            <w:u w:val="none"/>
          </w:rPr>
          <w:t>4.</w:t>
        </w:r>
        <w:r w:rsidR="00AF11F1" w:rsidRPr="00D74D9E">
          <w:rPr>
            <w:noProof/>
          </w:rPr>
          <w:tab/>
        </w:r>
        <w:r w:rsidR="00AF11F1" w:rsidRPr="00D74D9E">
          <w:rPr>
            <w:rStyle w:val="Hyperlink"/>
            <w:noProof/>
            <w:u w:val="none"/>
          </w:rPr>
          <w:t>Electronics</w:t>
        </w:r>
        <w:r w:rsidR="00AF11F1" w:rsidRPr="00D74D9E">
          <w:rPr>
            <w:noProof/>
            <w:webHidden/>
          </w:rPr>
          <w:tab/>
        </w:r>
        <w:r w:rsidR="00D5756D">
          <w:rPr>
            <w:noProof/>
            <w:webHidden/>
          </w:rPr>
          <w:t>20-26</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904"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Electronic component identification</w:t>
        </w:r>
        <w:r w:rsidR="00AF11F1" w:rsidRPr="00D74D9E">
          <w:rPr>
            <w:noProof/>
            <w:webHidden/>
            <w:sz w:val="24"/>
            <w:szCs w:val="24"/>
          </w:rPr>
          <w:tab/>
        </w:r>
        <w:r w:rsidR="00D5756D">
          <w:rPr>
            <w:noProof/>
            <w:webHidden/>
            <w:sz w:val="24"/>
            <w:szCs w:val="24"/>
          </w:rPr>
          <w:t>20</w:t>
        </w:r>
      </w:hyperlink>
    </w:p>
    <w:p w:rsidR="00AF11F1" w:rsidRPr="00D74D9E" w:rsidRDefault="002F4071">
      <w:pPr>
        <w:pStyle w:val="TOC2"/>
        <w:tabs>
          <w:tab w:val="left" w:pos="660"/>
          <w:tab w:val="right" w:leader="dot" w:pos="10790"/>
        </w:tabs>
        <w:rPr>
          <w:noProof/>
          <w:sz w:val="24"/>
          <w:szCs w:val="24"/>
        </w:rPr>
      </w:pPr>
      <w:r>
        <w:rPr>
          <w:sz w:val="24"/>
          <w:szCs w:val="24"/>
        </w:rPr>
        <w:t xml:space="preserve">  </w:t>
      </w:r>
      <w:hyperlink w:anchor="_Toc237227905"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Replacing the main board</w:t>
        </w:r>
        <w:r w:rsidR="00AF11F1" w:rsidRPr="00D74D9E">
          <w:rPr>
            <w:noProof/>
            <w:webHidden/>
            <w:sz w:val="24"/>
            <w:szCs w:val="24"/>
          </w:rPr>
          <w:tab/>
        </w:r>
        <w:r w:rsidR="00D5756D">
          <w:rPr>
            <w:noProof/>
            <w:webHidden/>
            <w:sz w:val="24"/>
            <w:szCs w:val="24"/>
          </w:rPr>
          <w:t>20-21</w:t>
        </w:r>
      </w:hyperlink>
    </w:p>
    <w:p w:rsidR="00AF11F1" w:rsidRDefault="002F4071">
      <w:pPr>
        <w:pStyle w:val="TOC2"/>
        <w:tabs>
          <w:tab w:val="left" w:pos="660"/>
          <w:tab w:val="right" w:leader="dot" w:pos="10790"/>
        </w:tabs>
        <w:rPr>
          <w:sz w:val="24"/>
          <w:szCs w:val="24"/>
        </w:rPr>
      </w:pPr>
      <w:r>
        <w:rPr>
          <w:sz w:val="24"/>
          <w:szCs w:val="24"/>
        </w:rPr>
        <w:t xml:space="preserve">  </w:t>
      </w:r>
      <w:hyperlink w:anchor="_Toc237227906" w:history="1">
        <w:r w:rsidR="00AF11F1" w:rsidRPr="00D74D9E">
          <w:rPr>
            <w:rStyle w:val="Hyperlink"/>
            <w:rFonts w:ascii="Courier New" w:hAnsi="Courier New"/>
            <w:noProof/>
            <w:sz w:val="24"/>
            <w:szCs w:val="24"/>
            <w:u w:val="none"/>
          </w:rPr>
          <w:t>o</w:t>
        </w:r>
        <w:r w:rsidR="00AF11F1" w:rsidRPr="00D74D9E">
          <w:rPr>
            <w:noProof/>
            <w:sz w:val="24"/>
            <w:szCs w:val="24"/>
          </w:rPr>
          <w:tab/>
        </w:r>
        <w:r w:rsidR="009A7784">
          <w:rPr>
            <w:rStyle w:val="Hyperlink"/>
            <w:noProof/>
            <w:sz w:val="24"/>
            <w:szCs w:val="24"/>
            <w:u w:val="none"/>
          </w:rPr>
          <w:t>Replacing the case sensor</w:t>
        </w:r>
        <w:r w:rsidR="00AF11F1" w:rsidRPr="00D74D9E">
          <w:rPr>
            <w:noProof/>
            <w:webHidden/>
            <w:sz w:val="24"/>
            <w:szCs w:val="24"/>
          </w:rPr>
          <w:tab/>
        </w:r>
        <w:r w:rsidR="00D5756D">
          <w:rPr>
            <w:noProof/>
            <w:webHidden/>
            <w:sz w:val="24"/>
            <w:szCs w:val="24"/>
          </w:rPr>
          <w:t>22</w:t>
        </w:r>
      </w:hyperlink>
    </w:p>
    <w:p w:rsidR="009A7784" w:rsidRPr="009A7784" w:rsidRDefault="009A7784" w:rsidP="009A7784">
      <w:pPr>
        <w:pStyle w:val="TOC2"/>
        <w:tabs>
          <w:tab w:val="left" w:pos="660"/>
          <w:tab w:val="right" w:leader="dot" w:pos="10790"/>
        </w:tabs>
        <w:rPr>
          <w:noProof/>
          <w:sz w:val="24"/>
          <w:szCs w:val="24"/>
        </w:rPr>
      </w:pPr>
      <w:r>
        <w:t xml:space="preserve">  </w:t>
      </w:r>
      <w:hyperlink w:anchor="_Toc237227906" w:history="1">
        <w:r w:rsidRPr="00D74D9E">
          <w:rPr>
            <w:rStyle w:val="Hyperlink"/>
            <w:rFonts w:ascii="Courier New" w:hAnsi="Courier New"/>
            <w:noProof/>
            <w:sz w:val="24"/>
            <w:szCs w:val="24"/>
            <w:u w:val="none"/>
          </w:rPr>
          <w:t>o</w:t>
        </w:r>
        <w:r w:rsidRPr="00D74D9E">
          <w:rPr>
            <w:noProof/>
          </w:rPr>
          <w:tab/>
        </w:r>
        <w:r>
          <w:rPr>
            <w:rStyle w:val="Hyperlink"/>
            <w:noProof/>
            <w:sz w:val="24"/>
            <w:szCs w:val="24"/>
            <w:u w:val="none"/>
          </w:rPr>
          <w:t>Replacing the home flag sensor</w:t>
        </w:r>
        <w:r w:rsidRPr="00D74D9E">
          <w:rPr>
            <w:noProof/>
            <w:webHidden/>
          </w:rPr>
          <w:tab/>
        </w:r>
        <w:r w:rsidR="00D5756D">
          <w:rPr>
            <w:noProof/>
            <w:webHidden/>
          </w:rPr>
          <w:t>23</w:t>
        </w:r>
      </w:hyperlink>
    </w:p>
    <w:p w:rsidR="00AF11F1" w:rsidRPr="00D74D9E" w:rsidRDefault="002F4071">
      <w:pPr>
        <w:pStyle w:val="TOC2"/>
        <w:tabs>
          <w:tab w:val="left" w:pos="660"/>
          <w:tab w:val="right" w:leader="dot" w:pos="10790"/>
        </w:tabs>
        <w:rPr>
          <w:sz w:val="24"/>
          <w:szCs w:val="24"/>
        </w:rPr>
      </w:pPr>
      <w:r>
        <w:rPr>
          <w:sz w:val="24"/>
          <w:szCs w:val="24"/>
        </w:rPr>
        <w:t xml:space="preserve">  </w:t>
      </w:r>
      <w:hyperlink w:anchor="_Toc237227907" w:history="1">
        <w:r w:rsidR="00AF11F1" w:rsidRPr="00D74D9E">
          <w:rPr>
            <w:rStyle w:val="Hyperlink"/>
            <w:rFonts w:ascii="Courier New" w:hAnsi="Courier New"/>
            <w:noProof/>
            <w:sz w:val="24"/>
            <w:szCs w:val="24"/>
            <w:u w:val="none"/>
          </w:rPr>
          <w:t>o</w:t>
        </w:r>
        <w:r w:rsidR="00AF11F1" w:rsidRPr="00D74D9E">
          <w:rPr>
            <w:noProof/>
            <w:sz w:val="24"/>
            <w:szCs w:val="24"/>
          </w:rPr>
          <w:tab/>
        </w:r>
        <w:r w:rsidR="00AF11F1" w:rsidRPr="00D74D9E">
          <w:rPr>
            <w:rStyle w:val="Hyperlink"/>
            <w:noProof/>
            <w:sz w:val="24"/>
            <w:szCs w:val="24"/>
            <w:u w:val="none"/>
          </w:rPr>
          <w:t>R</w:t>
        </w:r>
        <w:r w:rsidR="00E55B68">
          <w:rPr>
            <w:rStyle w:val="Hyperlink"/>
            <w:noProof/>
            <w:sz w:val="24"/>
            <w:szCs w:val="24"/>
            <w:u w:val="none"/>
          </w:rPr>
          <w:t>eplacing</w:t>
        </w:r>
        <w:r w:rsidR="00E734BF">
          <w:rPr>
            <w:rStyle w:val="Hyperlink"/>
            <w:noProof/>
            <w:sz w:val="24"/>
            <w:szCs w:val="24"/>
            <w:u w:val="none"/>
          </w:rPr>
          <w:t xml:space="preserve"> the flat </w:t>
        </w:r>
        <w:r w:rsidR="00AF11F1" w:rsidRPr="00D74D9E">
          <w:rPr>
            <w:rStyle w:val="Hyperlink"/>
            <w:noProof/>
            <w:sz w:val="24"/>
            <w:szCs w:val="24"/>
            <w:u w:val="none"/>
          </w:rPr>
          <w:t>flex</w:t>
        </w:r>
        <w:r w:rsidR="00461F5B">
          <w:rPr>
            <w:rStyle w:val="Hyperlink"/>
            <w:noProof/>
            <w:sz w:val="24"/>
            <w:szCs w:val="24"/>
            <w:u w:val="none"/>
          </w:rPr>
          <w:t xml:space="preserve"> ribbon</w:t>
        </w:r>
        <w:r w:rsidR="00AF11F1" w:rsidRPr="00D74D9E">
          <w:rPr>
            <w:rStyle w:val="Hyperlink"/>
            <w:noProof/>
            <w:sz w:val="24"/>
            <w:szCs w:val="24"/>
            <w:u w:val="none"/>
          </w:rPr>
          <w:t xml:space="preserve"> cables</w:t>
        </w:r>
        <w:r w:rsidR="00AF11F1" w:rsidRPr="00D74D9E">
          <w:rPr>
            <w:noProof/>
            <w:webHidden/>
            <w:sz w:val="24"/>
            <w:szCs w:val="24"/>
          </w:rPr>
          <w:tab/>
        </w:r>
        <w:r w:rsidR="00D5756D">
          <w:rPr>
            <w:noProof/>
            <w:webHidden/>
            <w:sz w:val="24"/>
            <w:szCs w:val="24"/>
          </w:rPr>
          <w:t>24-25</w:t>
        </w:r>
      </w:hyperlink>
    </w:p>
    <w:p w:rsidR="003A78C1" w:rsidRPr="00D74D9E" w:rsidRDefault="002F4071" w:rsidP="003A78C1">
      <w:pPr>
        <w:pStyle w:val="TOC2"/>
        <w:tabs>
          <w:tab w:val="left" w:pos="660"/>
          <w:tab w:val="right" w:leader="dot" w:pos="10790"/>
        </w:tabs>
        <w:rPr>
          <w:sz w:val="24"/>
          <w:szCs w:val="24"/>
        </w:rPr>
      </w:pPr>
      <w:r>
        <w:rPr>
          <w:sz w:val="24"/>
          <w:szCs w:val="24"/>
        </w:rPr>
        <w:t xml:space="preserve">  </w:t>
      </w:r>
      <w:hyperlink w:anchor="_Toc237227907" w:history="1">
        <w:r w:rsidR="003A78C1" w:rsidRPr="00D74D9E">
          <w:rPr>
            <w:rStyle w:val="Hyperlink"/>
            <w:rFonts w:ascii="Courier New" w:hAnsi="Courier New"/>
            <w:noProof/>
            <w:sz w:val="24"/>
            <w:szCs w:val="24"/>
            <w:u w:val="none"/>
          </w:rPr>
          <w:t>o</w:t>
        </w:r>
        <w:r w:rsidR="003A78C1" w:rsidRPr="00D74D9E">
          <w:rPr>
            <w:noProof/>
            <w:sz w:val="24"/>
            <w:szCs w:val="24"/>
          </w:rPr>
          <w:tab/>
        </w:r>
        <w:r w:rsidR="003A78C1" w:rsidRPr="00D74D9E">
          <w:rPr>
            <w:rStyle w:val="Hyperlink"/>
            <w:noProof/>
            <w:sz w:val="24"/>
            <w:szCs w:val="24"/>
            <w:u w:val="none"/>
          </w:rPr>
          <w:t>Replacing interconnect cable</w:t>
        </w:r>
        <w:r w:rsidR="003A78C1" w:rsidRPr="00D74D9E">
          <w:rPr>
            <w:noProof/>
            <w:webHidden/>
            <w:sz w:val="24"/>
            <w:szCs w:val="24"/>
          </w:rPr>
          <w:tab/>
        </w:r>
        <w:r w:rsidR="00D5756D">
          <w:rPr>
            <w:noProof/>
            <w:webHidden/>
            <w:sz w:val="24"/>
            <w:szCs w:val="24"/>
          </w:rPr>
          <w:t>25-26</w:t>
        </w:r>
      </w:hyperlink>
    </w:p>
    <w:p w:rsidR="007D38A9" w:rsidRPr="007D38A9" w:rsidRDefault="007D38A9" w:rsidP="007D38A9">
      <w:pPr>
        <w:rPr>
          <w:rStyle w:val="Hyperlink"/>
          <w:u w:val="none"/>
        </w:rPr>
      </w:pPr>
    </w:p>
    <w:p w:rsidR="003A78C1" w:rsidRPr="007D38A9" w:rsidRDefault="003A78C1" w:rsidP="003A78C1"/>
    <w:p w:rsidR="003A78C1" w:rsidRPr="007D38A9" w:rsidRDefault="003A78C1" w:rsidP="003A78C1"/>
    <w:p w:rsidR="003A78C1" w:rsidRPr="007D38A9" w:rsidRDefault="003A78C1" w:rsidP="003A78C1"/>
    <w:p w:rsidR="003A78C1" w:rsidRPr="007D38A9" w:rsidRDefault="003A78C1" w:rsidP="003A78C1"/>
    <w:p w:rsidR="00AF11F1" w:rsidRDefault="00AF11F1">
      <w:r w:rsidRPr="007D38A9">
        <w:fldChar w:fldCharType="end"/>
      </w:r>
    </w:p>
    <w:p w:rsidR="00AF11F1" w:rsidRDefault="00AF11F1">
      <w:pPr>
        <w:rPr>
          <w:sz w:val="48"/>
          <w:szCs w:val="48"/>
        </w:rPr>
      </w:pPr>
    </w:p>
    <w:p w:rsidR="00AF11F1" w:rsidRDefault="00AF11F1" w:rsidP="008B1900">
      <w:pPr>
        <w:jc w:val="center"/>
        <w:rPr>
          <w:sz w:val="48"/>
          <w:szCs w:val="48"/>
        </w:rPr>
      </w:pPr>
    </w:p>
    <w:p w:rsidR="00AF11F1" w:rsidRDefault="00AF11F1" w:rsidP="008B1900">
      <w:pPr>
        <w:jc w:val="center"/>
        <w:rPr>
          <w:sz w:val="48"/>
          <w:szCs w:val="48"/>
        </w:rPr>
      </w:pPr>
    </w:p>
    <w:p w:rsidR="00E8505F" w:rsidRDefault="00E8505F" w:rsidP="00E8505F">
      <w:pPr>
        <w:pStyle w:val="Heading2"/>
        <w:numPr>
          <w:ilvl w:val="0"/>
          <w:numId w:val="0"/>
        </w:numPr>
        <w:rPr>
          <w:rFonts w:eastAsia="Times New Roman"/>
          <w:b w:val="0"/>
          <w:bCs w:val="0"/>
          <w:sz w:val="48"/>
          <w:szCs w:val="48"/>
        </w:rPr>
      </w:pPr>
      <w:bookmarkStart w:id="0" w:name="_Toc237227891"/>
    </w:p>
    <w:p w:rsidR="00E8505F" w:rsidRDefault="00E8505F" w:rsidP="00E8505F"/>
    <w:p w:rsidR="00E8505F" w:rsidRDefault="00E8505F" w:rsidP="00E8505F"/>
    <w:p w:rsidR="00E8505F" w:rsidRDefault="00E8505F" w:rsidP="00E8505F"/>
    <w:p w:rsidR="00E8505F" w:rsidRDefault="00B739CE" w:rsidP="00E8505F">
      <w:pPr>
        <w:pStyle w:val="Title"/>
        <w:pageBreakBefore/>
      </w:pPr>
      <w:r>
        <w:lastRenderedPageBreak/>
        <w:t>I</w:t>
      </w:r>
      <w:r w:rsidR="00E8505F">
        <w:t xml:space="preserve">  Safe removal/installation of InkConnect</w:t>
      </w:r>
    </w:p>
    <w:p w:rsidR="00AA45BC" w:rsidRDefault="00AA45BC" w:rsidP="00E8505F">
      <w:pPr>
        <w:rPr>
          <w:sz w:val="24"/>
          <w:szCs w:val="24"/>
        </w:rPr>
      </w:pPr>
      <w:r>
        <w:rPr>
          <w:sz w:val="24"/>
          <w:szCs w:val="24"/>
        </w:rPr>
        <w:t>This section is designed to outline the basic procedures of attaching and removing the InkConnect from either the Elite or Premier embosser. It is most important to note that during either of these actions</w:t>
      </w:r>
      <w:r w:rsidR="00B739CE">
        <w:rPr>
          <w:sz w:val="24"/>
          <w:szCs w:val="24"/>
        </w:rPr>
        <w:t>,</w:t>
      </w:r>
      <w:r>
        <w:rPr>
          <w:sz w:val="24"/>
          <w:szCs w:val="24"/>
        </w:rPr>
        <w:t xml:space="preserve"> it is essential for the power source to be disconnected from the embosser.</w:t>
      </w:r>
      <w:r w:rsidR="00345DA4">
        <w:rPr>
          <w:sz w:val="24"/>
          <w:szCs w:val="24"/>
        </w:rPr>
        <w:t xml:space="preserve"> </w:t>
      </w:r>
    </w:p>
    <w:p w:rsidR="002F1857" w:rsidRDefault="002F1857" w:rsidP="002F1857">
      <w:pPr>
        <w:rPr>
          <w:sz w:val="24"/>
          <w:szCs w:val="24"/>
        </w:rPr>
      </w:pPr>
      <w:r w:rsidRPr="002F1857">
        <w:rPr>
          <w:sz w:val="24"/>
          <w:szCs w:val="24"/>
        </w:rPr>
        <w:t>1.</w:t>
      </w:r>
      <w:r>
        <w:rPr>
          <w:sz w:val="24"/>
          <w:szCs w:val="24"/>
        </w:rPr>
        <w:t xml:space="preserve"> Installation of the InkConnect to Elite/Premier embosser</w:t>
      </w:r>
    </w:p>
    <w:p w:rsidR="002F1857" w:rsidRDefault="002F1857" w:rsidP="001033AF">
      <w:pPr>
        <w:rPr>
          <w:sz w:val="24"/>
          <w:szCs w:val="24"/>
        </w:rPr>
      </w:pPr>
      <w:r>
        <w:rPr>
          <w:sz w:val="24"/>
          <w:szCs w:val="24"/>
        </w:rPr>
        <w:t>Identifying power switch</w:t>
      </w:r>
    </w:p>
    <w:p w:rsidR="002F1857" w:rsidRDefault="001033AF" w:rsidP="002F1857">
      <w:pPr>
        <w:rPr>
          <w:sz w:val="24"/>
          <w:szCs w:val="24"/>
        </w:rPr>
      </w:pPr>
      <w:r>
        <w:rPr>
          <w:sz w:val="24"/>
          <w:szCs w:val="24"/>
        </w:rPr>
        <w:t xml:space="preserve">Below is a picture of the power switch on the back of the Elite/Premier embossing line of printers. This is the same switch that turns on the InkConnect when it is connected to the embosser via the </w:t>
      </w:r>
      <w:r w:rsidR="007F71B6">
        <w:rPr>
          <w:sz w:val="24"/>
          <w:szCs w:val="24"/>
        </w:rPr>
        <w:t>serial</w:t>
      </w:r>
      <w:r>
        <w:rPr>
          <w:sz w:val="24"/>
          <w:szCs w:val="24"/>
        </w:rPr>
        <w:t xml:space="preserve"> cable. Make sure that the switch is turned off “o” when either connecting or disconnecting the InkConnect.</w:t>
      </w:r>
    </w:p>
    <w:p w:rsidR="002B3833" w:rsidRDefault="00731197" w:rsidP="002B3833">
      <w:pPr>
        <w:jc w:val="center"/>
        <w:rPr>
          <w:sz w:val="24"/>
          <w:szCs w:val="24"/>
        </w:rPr>
      </w:pPr>
      <w:r>
        <w:rPr>
          <w:noProof/>
          <w:sz w:val="24"/>
          <w:szCs w:val="24"/>
        </w:rPr>
        <w:drawing>
          <wp:inline distT="0" distB="0" distL="0" distR="0">
            <wp:extent cx="2723515" cy="1750695"/>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0567"/>
                    <a:stretch>
                      <a:fillRect/>
                    </a:stretch>
                  </pic:blipFill>
                  <pic:spPr bwMode="auto">
                    <a:xfrm>
                      <a:off x="0" y="0"/>
                      <a:ext cx="2723515" cy="1750695"/>
                    </a:xfrm>
                    <a:prstGeom prst="rect">
                      <a:avLst/>
                    </a:prstGeom>
                    <a:noFill/>
                    <a:ln w="9525">
                      <a:noFill/>
                      <a:miter lim="800000"/>
                      <a:headEnd/>
                      <a:tailEnd/>
                    </a:ln>
                  </pic:spPr>
                </pic:pic>
              </a:graphicData>
            </a:graphic>
          </wp:inline>
        </w:drawing>
      </w:r>
    </w:p>
    <w:p w:rsidR="00B636F1" w:rsidRDefault="00B636F1" w:rsidP="002F1857">
      <w:pPr>
        <w:rPr>
          <w:sz w:val="24"/>
          <w:szCs w:val="24"/>
        </w:rPr>
      </w:pPr>
      <w:r>
        <w:rPr>
          <w:sz w:val="24"/>
          <w:szCs w:val="24"/>
        </w:rPr>
        <w:t xml:space="preserve">Identifying </w:t>
      </w:r>
      <w:r w:rsidR="00F117C0">
        <w:rPr>
          <w:sz w:val="24"/>
          <w:szCs w:val="24"/>
        </w:rPr>
        <w:t>serial</w:t>
      </w:r>
      <w:r>
        <w:rPr>
          <w:sz w:val="24"/>
          <w:szCs w:val="24"/>
        </w:rPr>
        <w:t xml:space="preserve"> cable</w:t>
      </w:r>
    </w:p>
    <w:p w:rsidR="00354C71" w:rsidRDefault="00B636F1" w:rsidP="002F1857">
      <w:pPr>
        <w:rPr>
          <w:sz w:val="24"/>
          <w:szCs w:val="24"/>
        </w:rPr>
      </w:pPr>
      <w:r>
        <w:rPr>
          <w:sz w:val="24"/>
          <w:szCs w:val="24"/>
        </w:rPr>
        <w:t xml:space="preserve">Below is a picture of the </w:t>
      </w:r>
      <w:r w:rsidR="00F117C0">
        <w:rPr>
          <w:sz w:val="24"/>
          <w:szCs w:val="24"/>
        </w:rPr>
        <w:t>serial</w:t>
      </w:r>
      <w:r>
        <w:rPr>
          <w:sz w:val="24"/>
          <w:szCs w:val="24"/>
        </w:rPr>
        <w:t xml:space="preserve"> cable between the Elite/Premier embosser and the InkConnect. The cable is included in the box with each InkConnect. To install the cable, screw the male end into the back of the embosser, and the female end into the InkConnect, using the screws embedded into the cable connectors. Ensure that the embosser power is disconnected before installing the </w:t>
      </w:r>
      <w:r w:rsidR="00F117C0">
        <w:rPr>
          <w:sz w:val="24"/>
          <w:szCs w:val="24"/>
        </w:rPr>
        <w:t>serial</w:t>
      </w:r>
      <w:r>
        <w:rPr>
          <w:sz w:val="24"/>
          <w:szCs w:val="24"/>
        </w:rPr>
        <w:t xml:space="preserve"> cable. </w:t>
      </w:r>
      <w:r w:rsidR="00C953BE">
        <w:rPr>
          <w:sz w:val="24"/>
          <w:szCs w:val="24"/>
        </w:rPr>
        <w:t>When installed properly, the cable will stay plugged in even when pulled.</w:t>
      </w:r>
    </w:p>
    <w:p w:rsidR="003E66DA" w:rsidRDefault="00731197" w:rsidP="003E66DA">
      <w:pPr>
        <w:jc w:val="center"/>
        <w:rPr>
          <w:sz w:val="24"/>
          <w:szCs w:val="24"/>
        </w:rPr>
      </w:pPr>
      <w:r>
        <w:rPr>
          <w:noProof/>
          <w:sz w:val="24"/>
          <w:szCs w:val="24"/>
        </w:rPr>
        <w:drawing>
          <wp:inline distT="0" distB="0" distL="0" distR="0">
            <wp:extent cx="2840355" cy="2237105"/>
            <wp:effectExtent l="19050" t="0" r="0" b="0"/>
            <wp:docPr id="3" name="Picture 3" descr="seria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ial cable"/>
                    <pic:cNvPicPr>
                      <a:picLocks noChangeAspect="1" noChangeArrowheads="1"/>
                    </pic:cNvPicPr>
                  </pic:nvPicPr>
                  <pic:blipFill>
                    <a:blip r:embed="rId10" cstate="print"/>
                    <a:srcRect/>
                    <a:stretch>
                      <a:fillRect/>
                    </a:stretch>
                  </pic:blipFill>
                  <pic:spPr bwMode="auto">
                    <a:xfrm>
                      <a:off x="0" y="0"/>
                      <a:ext cx="2840355" cy="2237105"/>
                    </a:xfrm>
                    <a:prstGeom prst="rect">
                      <a:avLst/>
                    </a:prstGeom>
                    <a:noFill/>
                    <a:ln w="9525">
                      <a:noFill/>
                      <a:miter lim="800000"/>
                      <a:headEnd/>
                      <a:tailEnd/>
                    </a:ln>
                  </pic:spPr>
                </pic:pic>
              </a:graphicData>
            </a:graphic>
          </wp:inline>
        </w:drawing>
      </w:r>
    </w:p>
    <w:p w:rsidR="00354C71" w:rsidRDefault="00354C71" w:rsidP="002F1857">
      <w:pPr>
        <w:rPr>
          <w:sz w:val="24"/>
          <w:szCs w:val="24"/>
        </w:rPr>
      </w:pPr>
      <w:r>
        <w:rPr>
          <w:sz w:val="24"/>
          <w:szCs w:val="24"/>
        </w:rPr>
        <w:lastRenderedPageBreak/>
        <w:t>Attaching InkConnect</w:t>
      </w:r>
    </w:p>
    <w:p w:rsidR="00B636F1" w:rsidRDefault="00354C71" w:rsidP="002F1857">
      <w:pPr>
        <w:rPr>
          <w:sz w:val="24"/>
          <w:szCs w:val="24"/>
        </w:rPr>
      </w:pPr>
      <w:r>
        <w:rPr>
          <w:sz w:val="24"/>
          <w:szCs w:val="24"/>
        </w:rPr>
        <w:t>To install the InkConnect</w:t>
      </w:r>
      <w:r w:rsidR="00C953BE">
        <w:rPr>
          <w:sz w:val="24"/>
          <w:szCs w:val="24"/>
        </w:rPr>
        <w:t xml:space="preserve"> </w:t>
      </w:r>
      <w:r w:rsidR="00B739CE">
        <w:rPr>
          <w:sz w:val="24"/>
          <w:szCs w:val="24"/>
        </w:rPr>
        <w:t xml:space="preserve">onto the back of either the Elite or Premier, lift the InkConnect </w:t>
      </w:r>
      <w:r w:rsidR="00B04B75">
        <w:rPr>
          <w:sz w:val="24"/>
          <w:szCs w:val="24"/>
        </w:rPr>
        <w:t>and attach the mounting hooks to the mounting posts inside the back of the Elite or Premier. The mounting hooks are shown in the picture below. The mounting posts are inside the 2 long slots pictured in the back of the Elite. For best success</w:t>
      </w:r>
      <w:r w:rsidR="000A4A11">
        <w:rPr>
          <w:sz w:val="24"/>
          <w:szCs w:val="24"/>
        </w:rPr>
        <w:t>,</w:t>
      </w:r>
      <w:r w:rsidR="00B04B75">
        <w:rPr>
          <w:sz w:val="24"/>
          <w:szCs w:val="24"/>
        </w:rPr>
        <w:t xml:space="preserve"> lift the top of the mounting hooks to the top of the long slots before sliding the hooks into the back of the Elite. Slide the mounting hooks straight in, </w:t>
      </w:r>
      <w:r w:rsidR="004F79AD">
        <w:rPr>
          <w:sz w:val="24"/>
          <w:szCs w:val="24"/>
        </w:rPr>
        <w:t>and then</w:t>
      </w:r>
      <w:r w:rsidR="00B04B75">
        <w:rPr>
          <w:sz w:val="24"/>
          <w:szCs w:val="24"/>
        </w:rPr>
        <w:t xml:space="preserve"> drop them down onto the mounting posts. Once the hooks engage the posts</w:t>
      </w:r>
      <w:r w:rsidR="008353BA">
        <w:rPr>
          <w:sz w:val="24"/>
          <w:szCs w:val="24"/>
        </w:rPr>
        <w:t>,</w:t>
      </w:r>
      <w:r w:rsidR="00B04B75">
        <w:rPr>
          <w:sz w:val="24"/>
          <w:szCs w:val="24"/>
        </w:rPr>
        <w:t xml:space="preserve"> push down slightly on the InkConnect to ensure that it has settled fully onto the mounting posts.</w:t>
      </w:r>
    </w:p>
    <w:p w:rsidR="00E72677" w:rsidRDefault="00731197" w:rsidP="00E72677">
      <w:pPr>
        <w:jc w:val="right"/>
        <w:rPr>
          <w:sz w:val="24"/>
          <w:szCs w:val="24"/>
        </w:rPr>
      </w:pPr>
      <w:r>
        <w:rPr>
          <w:noProof/>
        </w:rPr>
        <w:drawing>
          <wp:anchor distT="0" distB="0" distL="114300" distR="114300" simplePos="0" relativeHeight="251657728" behindDoc="0" locked="0" layoutInCell="1" allowOverlap="1">
            <wp:simplePos x="0" y="0"/>
            <wp:positionH relativeFrom="column">
              <wp:posOffset>139700</wp:posOffset>
            </wp:positionH>
            <wp:positionV relativeFrom="paragraph">
              <wp:posOffset>648335</wp:posOffset>
            </wp:positionV>
            <wp:extent cx="3000375" cy="1598295"/>
            <wp:effectExtent l="19050" t="0" r="9525" b="0"/>
            <wp:wrapNone/>
            <wp:docPr id="53" name="Picture 5" descr="Elite slo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te slots copy"/>
                    <pic:cNvPicPr>
                      <a:picLocks noChangeAspect="1" noChangeArrowheads="1"/>
                    </pic:cNvPicPr>
                  </pic:nvPicPr>
                  <pic:blipFill>
                    <a:blip r:embed="rId11" cstate="print"/>
                    <a:srcRect/>
                    <a:stretch>
                      <a:fillRect/>
                    </a:stretch>
                  </pic:blipFill>
                  <pic:spPr bwMode="auto">
                    <a:xfrm>
                      <a:off x="0" y="0"/>
                      <a:ext cx="3000375" cy="1598295"/>
                    </a:xfrm>
                    <a:prstGeom prst="rect">
                      <a:avLst/>
                    </a:prstGeom>
                    <a:noFill/>
                    <a:ln w="9525">
                      <a:noFill/>
                      <a:miter lim="800000"/>
                      <a:headEnd/>
                      <a:tailEnd/>
                    </a:ln>
                  </pic:spPr>
                </pic:pic>
              </a:graphicData>
            </a:graphic>
          </wp:anchor>
        </w:drawing>
      </w:r>
      <w:r>
        <w:rPr>
          <w:noProof/>
          <w:sz w:val="24"/>
          <w:szCs w:val="24"/>
        </w:rPr>
        <w:drawing>
          <wp:inline distT="0" distB="0" distL="0" distR="0">
            <wp:extent cx="2937510" cy="2587625"/>
            <wp:effectExtent l="19050" t="0" r="0" b="0"/>
            <wp:docPr id="4" name="Picture 4" descr="InkConnect mounting hook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kConnect mounting hooks copy"/>
                    <pic:cNvPicPr>
                      <a:picLocks noChangeAspect="1" noChangeArrowheads="1"/>
                    </pic:cNvPicPr>
                  </pic:nvPicPr>
                  <pic:blipFill>
                    <a:blip r:embed="rId12" cstate="print"/>
                    <a:srcRect/>
                    <a:stretch>
                      <a:fillRect/>
                    </a:stretch>
                  </pic:blipFill>
                  <pic:spPr bwMode="auto">
                    <a:xfrm>
                      <a:off x="0" y="0"/>
                      <a:ext cx="2937510" cy="2587625"/>
                    </a:xfrm>
                    <a:prstGeom prst="rect">
                      <a:avLst/>
                    </a:prstGeom>
                    <a:noFill/>
                    <a:ln w="9525">
                      <a:noFill/>
                      <a:miter lim="800000"/>
                      <a:headEnd/>
                      <a:tailEnd/>
                    </a:ln>
                  </pic:spPr>
                </pic:pic>
              </a:graphicData>
            </a:graphic>
          </wp:inline>
        </w:drawing>
      </w:r>
    </w:p>
    <w:p w:rsidR="004F79AD" w:rsidRDefault="004F79AD" w:rsidP="002F1857">
      <w:pPr>
        <w:rPr>
          <w:sz w:val="24"/>
          <w:szCs w:val="24"/>
        </w:rPr>
      </w:pPr>
      <w:r>
        <w:rPr>
          <w:sz w:val="24"/>
          <w:szCs w:val="24"/>
        </w:rPr>
        <w:t>2. InkConnect removal from Elite/Premier embosser</w:t>
      </w:r>
    </w:p>
    <w:p w:rsidR="004F79AD" w:rsidRDefault="004F79AD" w:rsidP="002F1857">
      <w:pPr>
        <w:rPr>
          <w:sz w:val="24"/>
          <w:szCs w:val="24"/>
        </w:rPr>
      </w:pPr>
      <w:r>
        <w:rPr>
          <w:sz w:val="24"/>
          <w:szCs w:val="24"/>
        </w:rPr>
        <w:t>Turning off power</w:t>
      </w:r>
    </w:p>
    <w:p w:rsidR="001D3798" w:rsidRDefault="004F79AD" w:rsidP="002F1857">
      <w:pPr>
        <w:rPr>
          <w:sz w:val="24"/>
          <w:szCs w:val="24"/>
        </w:rPr>
      </w:pPr>
      <w:r>
        <w:rPr>
          <w:sz w:val="24"/>
          <w:szCs w:val="24"/>
        </w:rPr>
        <w:t>Before removing the InkConnect it is crucial that the power source be disconnected from the embosser.</w:t>
      </w:r>
      <w:r w:rsidR="008353BA">
        <w:rPr>
          <w:sz w:val="24"/>
          <w:szCs w:val="24"/>
        </w:rPr>
        <w:t xml:space="preserve"> Make sure the power switch is set to the off “o” position, </w:t>
      </w:r>
      <w:r w:rsidR="007F71B6">
        <w:rPr>
          <w:sz w:val="24"/>
          <w:szCs w:val="24"/>
        </w:rPr>
        <w:t>and then</w:t>
      </w:r>
      <w:r w:rsidR="008353BA">
        <w:rPr>
          <w:sz w:val="24"/>
          <w:szCs w:val="24"/>
        </w:rPr>
        <w:t xml:space="preserve"> disconnect the power cable from the embosser. </w:t>
      </w:r>
      <w:r w:rsidR="001D3798">
        <w:rPr>
          <w:sz w:val="24"/>
          <w:szCs w:val="24"/>
        </w:rPr>
        <w:t xml:space="preserve"> </w:t>
      </w:r>
    </w:p>
    <w:p w:rsidR="001D3798" w:rsidRDefault="008353BA" w:rsidP="002F1857">
      <w:pPr>
        <w:rPr>
          <w:sz w:val="24"/>
          <w:szCs w:val="24"/>
        </w:rPr>
      </w:pPr>
      <w:r>
        <w:rPr>
          <w:sz w:val="24"/>
          <w:szCs w:val="24"/>
        </w:rPr>
        <w:t>Detaching the serial cable</w:t>
      </w:r>
    </w:p>
    <w:p w:rsidR="00747CB4" w:rsidRDefault="001D3798" w:rsidP="002F1857">
      <w:pPr>
        <w:rPr>
          <w:sz w:val="24"/>
          <w:szCs w:val="24"/>
        </w:rPr>
      </w:pPr>
      <w:r>
        <w:rPr>
          <w:sz w:val="24"/>
          <w:szCs w:val="24"/>
        </w:rPr>
        <w:t xml:space="preserve">Besides power considerations it is safer to remove the </w:t>
      </w:r>
      <w:r w:rsidR="008353BA">
        <w:rPr>
          <w:sz w:val="24"/>
          <w:szCs w:val="24"/>
        </w:rPr>
        <w:t>serial</w:t>
      </w:r>
      <w:r>
        <w:rPr>
          <w:sz w:val="24"/>
          <w:szCs w:val="24"/>
        </w:rPr>
        <w:t xml:space="preserve"> cable from the InkConnect before detaching it from the embosser. If the cord is left attached it could get caught up and cause the InkConnect to be dropped or bang against the embosser. Ensure that there is a solid flat surface available before detaching the InkConnect.</w:t>
      </w:r>
      <w:r w:rsidR="007F71B6">
        <w:rPr>
          <w:sz w:val="24"/>
          <w:szCs w:val="24"/>
        </w:rPr>
        <w:t xml:space="preserve"> To detach the cable unscrew the embedded screws from the InkConnect.</w:t>
      </w:r>
    </w:p>
    <w:p w:rsidR="00747CB4" w:rsidRDefault="00747CB4" w:rsidP="002F1857">
      <w:pPr>
        <w:rPr>
          <w:sz w:val="24"/>
          <w:szCs w:val="24"/>
        </w:rPr>
      </w:pPr>
      <w:r>
        <w:rPr>
          <w:sz w:val="24"/>
          <w:szCs w:val="24"/>
        </w:rPr>
        <w:t>Removing InkConnect</w:t>
      </w:r>
    </w:p>
    <w:p w:rsidR="00496DF7" w:rsidRDefault="00747CB4" w:rsidP="002F1857">
      <w:pPr>
        <w:rPr>
          <w:sz w:val="24"/>
          <w:szCs w:val="24"/>
        </w:rPr>
      </w:pPr>
      <w:r>
        <w:rPr>
          <w:sz w:val="24"/>
          <w:szCs w:val="24"/>
        </w:rPr>
        <w:t>Before removing the InkConnect make sure the embosser powe</w:t>
      </w:r>
      <w:r w:rsidR="008353BA">
        <w:rPr>
          <w:sz w:val="24"/>
          <w:szCs w:val="24"/>
        </w:rPr>
        <w:t>r source is turned off and the serial</w:t>
      </w:r>
      <w:r>
        <w:rPr>
          <w:sz w:val="24"/>
          <w:szCs w:val="24"/>
        </w:rPr>
        <w:t xml:space="preserve"> cable is disconnected from the InkConnect. </w:t>
      </w:r>
      <w:r w:rsidR="00574CA6">
        <w:rPr>
          <w:sz w:val="24"/>
          <w:szCs w:val="24"/>
        </w:rPr>
        <w:t>To remove the InkConnect grab both sides of the case and lift up. This will lift the mounting hooks off the mounting posts inside the embosser. When the hooks are disengaged, pull the InkConnect straight back, away from the embosser.</w:t>
      </w:r>
    </w:p>
    <w:p w:rsidR="00496DF7" w:rsidRDefault="004F79AD" w:rsidP="00496DF7">
      <w:pPr>
        <w:pStyle w:val="Title"/>
        <w:pageBreakBefore/>
      </w:pPr>
      <w:r>
        <w:rPr>
          <w:sz w:val="24"/>
          <w:szCs w:val="24"/>
        </w:rPr>
        <w:lastRenderedPageBreak/>
        <w:t xml:space="preserve"> </w:t>
      </w:r>
      <w:r w:rsidR="00496DF7">
        <w:t>II  Common problems</w:t>
      </w:r>
    </w:p>
    <w:p w:rsidR="00496DF7" w:rsidRPr="009B73C4" w:rsidRDefault="00496DF7" w:rsidP="00496DF7">
      <w:pPr>
        <w:rPr>
          <w:sz w:val="24"/>
          <w:szCs w:val="24"/>
        </w:rPr>
      </w:pPr>
      <w:r w:rsidRPr="009B73C4">
        <w:rPr>
          <w:sz w:val="24"/>
          <w:szCs w:val="24"/>
        </w:rPr>
        <w:t>This section is designed to diagnose and give suggestions about common problems that could occur with the InkConnect.</w:t>
      </w:r>
    </w:p>
    <w:p w:rsidR="00496DF7" w:rsidRPr="009B73C4" w:rsidRDefault="00496DF7" w:rsidP="00496DF7">
      <w:pPr>
        <w:rPr>
          <w:sz w:val="24"/>
          <w:szCs w:val="24"/>
        </w:rPr>
      </w:pPr>
      <w:r w:rsidRPr="009B73C4">
        <w:rPr>
          <w:sz w:val="24"/>
          <w:szCs w:val="24"/>
        </w:rPr>
        <w:t>1. Ink and embossing not aligned</w:t>
      </w:r>
    </w:p>
    <w:p w:rsidR="00496DF7" w:rsidRPr="009B73C4" w:rsidRDefault="00496DF7" w:rsidP="00496DF7">
      <w:pPr>
        <w:rPr>
          <w:sz w:val="24"/>
          <w:szCs w:val="24"/>
        </w:rPr>
      </w:pPr>
      <w:r w:rsidRPr="009B73C4">
        <w:rPr>
          <w:sz w:val="24"/>
          <w:szCs w:val="24"/>
        </w:rPr>
        <w:t>Alignment procedure</w:t>
      </w:r>
    </w:p>
    <w:p w:rsidR="00496DF7" w:rsidRPr="009B73C4" w:rsidRDefault="00496DF7" w:rsidP="00496DF7">
      <w:pPr>
        <w:rPr>
          <w:sz w:val="24"/>
          <w:szCs w:val="24"/>
        </w:rPr>
      </w:pPr>
      <w:r w:rsidRPr="009B73C4">
        <w:rPr>
          <w:sz w:val="24"/>
          <w:szCs w:val="24"/>
        </w:rPr>
        <w:t xml:space="preserve">If the </w:t>
      </w:r>
      <w:r w:rsidR="005A1706" w:rsidRPr="009B73C4">
        <w:rPr>
          <w:sz w:val="24"/>
          <w:szCs w:val="24"/>
        </w:rPr>
        <w:t xml:space="preserve">ink and embossing are not aligned in a printout the first step to try and correct the problem is to readjust the ink alignment. </w:t>
      </w:r>
      <w:r w:rsidR="008474F9" w:rsidRPr="009B73C4">
        <w:rPr>
          <w:sz w:val="24"/>
          <w:szCs w:val="24"/>
        </w:rPr>
        <w:t xml:space="preserve">To adjust the alignment, first go to the service tab for the ViewPlus Tiger Elite or Premier embosser </w:t>
      </w:r>
      <w:r w:rsidR="001F2FF4">
        <w:rPr>
          <w:sz w:val="24"/>
          <w:szCs w:val="24"/>
        </w:rPr>
        <w:t>with</w:t>
      </w:r>
      <w:r w:rsidR="008474F9" w:rsidRPr="009B73C4">
        <w:rPr>
          <w:sz w:val="24"/>
          <w:szCs w:val="24"/>
        </w:rPr>
        <w:t xml:space="preserve"> InkConnect. In the service tab click the “Ink-Emboss Alignment” button shown in the picture below. </w:t>
      </w:r>
      <w:r w:rsidR="009B73C4" w:rsidRPr="009B73C4">
        <w:rPr>
          <w:sz w:val="24"/>
          <w:szCs w:val="24"/>
        </w:rPr>
        <w:t>This prints the ink/emboss alignment page, which allows you to change the horizontal and vertical placement of the ink with respect to the embossing. The pattern is two numbered sets of 11 embossed rectangles with 11 ink rectangles overlapping them; one set of rectangles is for the horizontal placement and the other is for vertical placement. To set the horizontal placement, locate the embossed rectangle in the "Horizontal" set that is perfectly horizontally aligned with the corresponding ink rectangle and enter its number into the Horizontal field. To set the vertical placement, locate the embossed rectangle in the "Vertical" set that is perfectly vertically aligned with the corresponding ink rectangle and enter its number into the Vertical field.</w:t>
      </w:r>
    </w:p>
    <w:p w:rsidR="008474F9" w:rsidRDefault="00731197" w:rsidP="008474F9">
      <w:pPr>
        <w:jc w:val="center"/>
      </w:pPr>
      <w:r>
        <w:rPr>
          <w:noProof/>
        </w:rPr>
        <w:drawing>
          <wp:inline distT="0" distB="0" distL="0" distR="0">
            <wp:extent cx="3229610" cy="3326765"/>
            <wp:effectExtent l="19050" t="0" r="8890" b="0"/>
            <wp:docPr id="5" name="Picture 5" descr="Serv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ce tab"/>
                    <pic:cNvPicPr>
                      <a:picLocks noChangeAspect="1" noChangeArrowheads="1"/>
                    </pic:cNvPicPr>
                  </pic:nvPicPr>
                  <pic:blipFill>
                    <a:blip r:embed="rId13" cstate="print"/>
                    <a:srcRect/>
                    <a:stretch>
                      <a:fillRect/>
                    </a:stretch>
                  </pic:blipFill>
                  <pic:spPr bwMode="auto">
                    <a:xfrm>
                      <a:off x="0" y="0"/>
                      <a:ext cx="3229610" cy="3326765"/>
                    </a:xfrm>
                    <a:prstGeom prst="rect">
                      <a:avLst/>
                    </a:prstGeom>
                    <a:noFill/>
                    <a:ln w="9525">
                      <a:noFill/>
                      <a:miter lim="800000"/>
                      <a:headEnd/>
                      <a:tailEnd/>
                    </a:ln>
                  </pic:spPr>
                </pic:pic>
              </a:graphicData>
            </a:graphic>
          </wp:inline>
        </w:drawing>
      </w:r>
      <w:r w:rsidR="00A30431" w:rsidRPr="00A30431">
        <w:t xml:space="preserve"> </w:t>
      </w:r>
      <w:r w:rsidR="00A30431">
        <w:t xml:space="preserve">        </w:t>
      </w:r>
      <w:r>
        <w:rPr>
          <w:noProof/>
        </w:rPr>
        <w:drawing>
          <wp:inline distT="0" distB="0" distL="0" distR="0">
            <wp:extent cx="3229610" cy="3307715"/>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229610" cy="3307715"/>
                    </a:xfrm>
                    <a:prstGeom prst="rect">
                      <a:avLst/>
                    </a:prstGeom>
                    <a:noFill/>
                    <a:ln w="9525">
                      <a:noFill/>
                      <a:miter lim="800000"/>
                      <a:headEnd/>
                      <a:tailEnd/>
                    </a:ln>
                  </pic:spPr>
                </pic:pic>
              </a:graphicData>
            </a:graphic>
          </wp:inline>
        </w:drawing>
      </w:r>
    </w:p>
    <w:p w:rsidR="009B73C4" w:rsidRDefault="00CB465E" w:rsidP="009B73C4">
      <w:pPr>
        <w:rPr>
          <w:sz w:val="24"/>
          <w:szCs w:val="24"/>
        </w:rPr>
      </w:pPr>
      <w:r>
        <w:rPr>
          <w:sz w:val="24"/>
          <w:szCs w:val="24"/>
        </w:rPr>
        <w:t>One and two pass printing</w:t>
      </w:r>
    </w:p>
    <w:p w:rsidR="00CB465E" w:rsidRDefault="00CB465E" w:rsidP="009B73C4">
      <w:pPr>
        <w:rPr>
          <w:sz w:val="24"/>
          <w:szCs w:val="24"/>
        </w:rPr>
      </w:pPr>
      <w:r w:rsidRPr="00CB465E">
        <w:rPr>
          <w:sz w:val="24"/>
          <w:szCs w:val="24"/>
        </w:rPr>
        <w:t xml:space="preserve">When the duplex option is set to double-sided (interpoint) and the ink option is checked, the one pass print ink and two pass print ink options become available. Selecting one pass print ink will print the ink corresponding to both the front and back sides of each page on the front of the page, and the Braille and all the ink will be printed in one pass of the paper through the printer. Selecting two pass print ink </w:t>
      </w:r>
      <w:r w:rsidRPr="00CB465E">
        <w:rPr>
          <w:sz w:val="24"/>
          <w:szCs w:val="24"/>
        </w:rPr>
        <w:lastRenderedPageBreak/>
        <w:t>will print the braille for both sides and the ink for the front sides of the pages in one pass, then require the paper to be flipped over and reinserted into the printer to print the ink on the back sides of the pages. An extra sheet of blank paper at the end of the embossed pages is required when using the two pass print ink option.</w:t>
      </w:r>
      <w:r>
        <w:rPr>
          <w:sz w:val="24"/>
          <w:szCs w:val="24"/>
        </w:rPr>
        <w:t xml:space="preserve"> If the one pass printing option is selected</w:t>
      </w:r>
      <w:r w:rsidR="00B311DE">
        <w:rPr>
          <w:sz w:val="24"/>
          <w:szCs w:val="24"/>
        </w:rPr>
        <w:t>,</w:t>
      </w:r>
      <w:r>
        <w:rPr>
          <w:sz w:val="24"/>
          <w:szCs w:val="24"/>
        </w:rPr>
        <w:t xml:space="preserve"> the ink and Braille will not </w:t>
      </w:r>
      <w:r w:rsidR="00B311DE">
        <w:rPr>
          <w:sz w:val="24"/>
          <w:szCs w:val="24"/>
        </w:rPr>
        <w:t xml:space="preserve">match up perfectly, due to the formatting necessary to fit two pages of ink data onto a single Braille page. </w:t>
      </w:r>
    </w:p>
    <w:p w:rsidR="00DB3CA2" w:rsidRDefault="00DB3CA2" w:rsidP="009B73C4">
      <w:pPr>
        <w:rPr>
          <w:sz w:val="24"/>
          <w:szCs w:val="24"/>
        </w:rPr>
      </w:pPr>
      <w:r>
        <w:rPr>
          <w:sz w:val="24"/>
          <w:szCs w:val="24"/>
        </w:rPr>
        <w:t>2. Ink cartridge troubleshooting</w:t>
      </w:r>
    </w:p>
    <w:p w:rsidR="00DB3CA2" w:rsidRDefault="00DB3CA2" w:rsidP="009B73C4">
      <w:pPr>
        <w:rPr>
          <w:sz w:val="24"/>
          <w:szCs w:val="24"/>
        </w:rPr>
      </w:pPr>
      <w:r>
        <w:rPr>
          <w:sz w:val="24"/>
          <w:szCs w:val="24"/>
        </w:rPr>
        <w:t>Installing ink cartridge</w:t>
      </w:r>
    </w:p>
    <w:p w:rsidR="005E0C3C" w:rsidRDefault="00D57873" w:rsidP="009B73C4">
      <w:pPr>
        <w:rPr>
          <w:sz w:val="24"/>
          <w:szCs w:val="24"/>
        </w:rPr>
      </w:pPr>
      <w:r>
        <w:rPr>
          <w:sz w:val="24"/>
          <w:szCs w:val="24"/>
        </w:rPr>
        <w:t>To install a new ink cartridge first remove it from the foil wrapper</w:t>
      </w:r>
      <w:r w:rsidR="0018302C">
        <w:rPr>
          <w:sz w:val="24"/>
          <w:szCs w:val="24"/>
        </w:rPr>
        <w:t>,</w:t>
      </w:r>
      <w:r>
        <w:rPr>
          <w:sz w:val="24"/>
          <w:szCs w:val="24"/>
        </w:rPr>
        <w:t xml:space="preserve"> </w:t>
      </w:r>
      <w:r w:rsidR="0018302C">
        <w:rPr>
          <w:sz w:val="24"/>
          <w:szCs w:val="24"/>
        </w:rPr>
        <w:t>then</w:t>
      </w:r>
      <w:r>
        <w:rPr>
          <w:sz w:val="24"/>
          <w:szCs w:val="24"/>
        </w:rPr>
        <w:t xml:space="preserve"> peel off the piece of tape that covers the ink cartridge nozzles. </w:t>
      </w:r>
      <w:r w:rsidR="00B10739">
        <w:rPr>
          <w:sz w:val="24"/>
          <w:szCs w:val="24"/>
        </w:rPr>
        <w:t xml:space="preserve">Open the back lid of the InkConnect to gain access to the printer carriage. Insert the bottom side of the ink cartridge into the bottom of the TIJ 1 carriage, </w:t>
      </w:r>
      <w:r w:rsidR="00660BAB">
        <w:rPr>
          <w:sz w:val="24"/>
          <w:szCs w:val="24"/>
        </w:rPr>
        <w:t>and then</w:t>
      </w:r>
      <w:r w:rsidR="00B10739">
        <w:rPr>
          <w:sz w:val="24"/>
          <w:szCs w:val="24"/>
        </w:rPr>
        <w:t xml:space="preserve"> rotate the top of the ink cartridge back into place. There should be a snapping sound when the cartridge is installed correctly. </w:t>
      </w:r>
      <w:r w:rsidR="00660BAB">
        <w:rPr>
          <w:sz w:val="24"/>
          <w:szCs w:val="24"/>
        </w:rPr>
        <w:t>To verify correct cartridge installation and placement pull gently straight outward on the middle portion of the cartridge, if the cartridge remains seated in the carriage</w:t>
      </w:r>
      <w:r w:rsidR="00070C10">
        <w:rPr>
          <w:sz w:val="24"/>
          <w:szCs w:val="24"/>
        </w:rPr>
        <w:t xml:space="preserve">, </w:t>
      </w:r>
      <w:r w:rsidR="00660BAB">
        <w:rPr>
          <w:sz w:val="24"/>
          <w:szCs w:val="24"/>
        </w:rPr>
        <w:t>it has been installed correctly.</w:t>
      </w:r>
    </w:p>
    <w:p w:rsidR="00840013" w:rsidRDefault="00070C10" w:rsidP="009B73C4">
      <w:pPr>
        <w:rPr>
          <w:sz w:val="24"/>
          <w:szCs w:val="24"/>
        </w:rPr>
      </w:pPr>
      <w:r>
        <w:rPr>
          <w:sz w:val="24"/>
          <w:szCs w:val="24"/>
        </w:rPr>
        <w:t>Checking</w:t>
      </w:r>
      <w:r w:rsidR="00840013">
        <w:rPr>
          <w:sz w:val="24"/>
          <w:szCs w:val="24"/>
        </w:rPr>
        <w:t xml:space="preserve"> ink cartridge</w:t>
      </w:r>
      <w:r>
        <w:rPr>
          <w:sz w:val="24"/>
          <w:szCs w:val="24"/>
        </w:rPr>
        <w:t xml:space="preserve"> fill</w:t>
      </w:r>
    </w:p>
    <w:p w:rsidR="00840013" w:rsidRDefault="00840013" w:rsidP="009B73C4">
      <w:pPr>
        <w:rPr>
          <w:sz w:val="24"/>
          <w:szCs w:val="24"/>
        </w:rPr>
      </w:pPr>
      <w:r>
        <w:rPr>
          <w:sz w:val="24"/>
          <w:szCs w:val="24"/>
        </w:rPr>
        <w:t>If no ink output is coming from the In</w:t>
      </w:r>
      <w:r w:rsidR="001E5C07">
        <w:rPr>
          <w:sz w:val="24"/>
          <w:szCs w:val="24"/>
        </w:rPr>
        <w:t>kConnect during print jobs</w:t>
      </w:r>
      <w:r>
        <w:rPr>
          <w:sz w:val="24"/>
          <w:szCs w:val="24"/>
        </w:rPr>
        <w:t xml:space="preserve"> it may be due to empty cartridges.</w:t>
      </w:r>
      <w:r w:rsidR="00BA28F2">
        <w:rPr>
          <w:sz w:val="24"/>
          <w:szCs w:val="24"/>
        </w:rPr>
        <w:t xml:space="preserve"> To determine if the ink cartridges may be empty</w:t>
      </w:r>
      <w:r w:rsidR="00DB41D1">
        <w:rPr>
          <w:sz w:val="24"/>
          <w:szCs w:val="24"/>
        </w:rPr>
        <w:t>,</w:t>
      </w:r>
      <w:r w:rsidR="00BA28F2">
        <w:rPr>
          <w:sz w:val="24"/>
          <w:szCs w:val="24"/>
        </w:rPr>
        <w:t xml:space="preserve"> check the fill status by accessing the service tab</w:t>
      </w:r>
      <w:r w:rsidR="00A53A50">
        <w:rPr>
          <w:sz w:val="24"/>
          <w:szCs w:val="24"/>
        </w:rPr>
        <w:t xml:space="preserve"> then clicking the “Check Ink Cartridge Level” button. </w:t>
      </w:r>
    </w:p>
    <w:p w:rsidR="00BA28F2" w:rsidRDefault="00731197" w:rsidP="00BA28F2">
      <w:pPr>
        <w:jc w:val="center"/>
        <w:rPr>
          <w:sz w:val="24"/>
          <w:szCs w:val="24"/>
        </w:rPr>
      </w:pPr>
      <w:r>
        <w:rPr>
          <w:noProof/>
          <w:sz w:val="24"/>
          <w:szCs w:val="24"/>
        </w:rPr>
        <w:drawing>
          <wp:inline distT="0" distB="0" distL="0" distR="0">
            <wp:extent cx="3249295" cy="3151505"/>
            <wp:effectExtent l="19050" t="0" r="8255" b="0"/>
            <wp:docPr id="7" name="Picture 7" descr="Service t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ce tab 2"/>
                    <pic:cNvPicPr>
                      <a:picLocks noChangeAspect="1" noChangeArrowheads="1"/>
                    </pic:cNvPicPr>
                  </pic:nvPicPr>
                  <pic:blipFill>
                    <a:blip r:embed="rId15" cstate="print"/>
                    <a:srcRect/>
                    <a:stretch>
                      <a:fillRect/>
                    </a:stretch>
                  </pic:blipFill>
                  <pic:spPr bwMode="auto">
                    <a:xfrm>
                      <a:off x="0" y="0"/>
                      <a:ext cx="3249295" cy="3151505"/>
                    </a:xfrm>
                    <a:prstGeom prst="rect">
                      <a:avLst/>
                    </a:prstGeom>
                    <a:noFill/>
                    <a:ln w="9525">
                      <a:noFill/>
                      <a:miter lim="800000"/>
                      <a:headEnd/>
                      <a:tailEnd/>
                    </a:ln>
                  </pic:spPr>
                </pic:pic>
              </a:graphicData>
            </a:graphic>
          </wp:inline>
        </w:drawing>
      </w:r>
      <w:r w:rsidR="00A30431">
        <w:rPr>
          <w:sz w:val="24"/>
          <w:szCs w:val="24"/>
        </w:rPr>
        <w:t xml:space="preserve">   </w:t>
      </w:r>
      <w:r w:rsidR="00A30431" w:rsidRPr="00A30431">
        <w:rPr>
          <w:sz w:val="24"/>
          <w:szCs w:val="24"/>
        </w:rPr>
        <w:t xml:space="preserve"> </w:t>
      </w:r>
      <w:r>
        <w:rPr>
          <w:noProof/>
          <w:sz w:val="24"/>
          <w:szCs w:val="24"/>
        </w:rPr>
        <w:drawing>
          <wp:inline distT="0" distB="0" distL="0" distR="0">
            <wp:extent cx="3423920" cy="3151505"/>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423920" cy="3151505"/>
                    </a:xfrm>
                    <a:prstGeom prst="rect">
                      <a:avLst/>
                    </a:prstGeom>
                    <a:noFill/>
                    <a:ln w="9525">
                      <a:noFill/>
                      <a:miter lim="800000"/>
                      <a:headEnd/>
                      <a:tailEnd/>
                    </a:ln>
                  </pic:spPr>
                </pic:pic>
              </a:graphicData>
            </a:graphic>
          </wp:inline>
        </w:drawing>
      </w:r>
    </w:p>
    <w:p w:rsidR="00562492" w:rsidRDefault="00562492" w:rsidP="009B73C4">
      <w:pPr>
        <w:rPr>
          <w:sz w:val="24"/>
          <w:szCs w:val="24"/>
        </w:rPr>
      </w:pPr>
    </w:p>
    <w:p w:rsidR="00562492" w:rsidRDefault="00562492" w:rsidP="009B73C4">
      <w:pPr>
        <w:rPr>
          <w:sz w:val="24"/>
          <w:szCs w:val="24"/>
        </w:rPr>
      </w:pPr>
    </w:p>
    <w:p w:rsidR="00562492" w:rsidRDefault="00562492" w:rsidP="009B73C4">
      <w:pPr>
        <w:rPr>
          <w:sz w:val="24"/>
          <w:szCs w:val="24"/>
        </w:rPr>
      </w:pPr>
    </w:p>
    <w:p w:rsidR="005E0C3C" w:rsidRDefault="005E0C3C" w:rsidP="009B73C4">
      <w:pPr>
        <w:rPr>
          <w:sz w:val="24"/>
          <w:szCs w:val="24"/>
        </w:rPr>
      </w:pPr>
      <w:r>
        <w:rPr>
          <w:sz w:val="24"/>
          <w:szCs w:val="24"/>
        </w:rPr>
        <w:lastRenderedPageBreak/>
        <w:t>Priming ink cartridge</w:t>
      </w:r>
    </w:p>
    <w:p w:rsidR="00502532" w:rsidRDefault="005E0C3C" w:rsidP="009B73C4">
      <w:pPr>
        <w:rPr>
          <w:sz w:val="24"/>
          <w:szCs w:val="24"/>
        </w:rPr>
      </w:pPr>
      <w:r>
        <w:rPr>
          <w:sz w:val="24"/>
          <w:szCs w:val="24"/>
        </w:rPr>
        <w:t xml:space="preserve">If the estimated </w:t>
      </w:r>
      <w:r w:rsidR="00DB41D1">
        <w:rPr>
          <w:sz w:val="24"/>
          <w:szCs w:val="24"/>
        </w:rPr>
        <w:t>fill</w:t>
      </w:r>
      <w:r>
        <w:rPr>
          <w:sz w:val="24"/>
          <w:szCs w:val="24"/>
        </w:rPr>
        <w:t xml:space="preserve"> of an ink cartridge has not yet reached 0% but the cartridge is failing to print, a simple priming procedure may work. A common scenario when this might occur is if an installed ink cartridge has not been used in several weeks. To prime the cartridge</w:t>
      </w:r>
      <w:r w:rsidR="00526360">
        <w:rPr>
          <w:sz w:val="24"/>
          <w:szCs w:val="24"/>
        </w:rPr>
        <w:t>,</w:t>
      </w:r>
      <w:r>
        <w:rPr>
          <w:sz w:val="24"/>
          <w:szCs w:val="24"/>
        </w:rPr>
        <w:t xml:space="preserve"> first remove it from the carriage by pulling at the top of the cartridge and rotating it out. Wet a piece of paper towel and gently wipe the nozzles of th</w:t>
      </w:r>
      <w:r w:rsidR="00526360">
        <w:rPr>
          <w:sz w:val="24"/>
          <w:szCs w:val="24"/>
        </w:rPr>
        <w:t>e print cartridge in a left to right motion in the orientation of the picture below</w:t>
      </w:r>
      <w:r>
        <w:rPr>
          <w:sz w:val="24"/>
          <w:szCs w:val="24"/>
        </w:rPr>
        <w:t>. Reinstall the cartridge and try printing again.</w:t>
      </w:r>
    </w:p>
    <w:p w:rsidR="00E2437C" w:rsidRDefault="00731197" w:rsidP="00E2437C">
      <w:pPr>
        <w:jc w:val="center"/>
        <w:rPr>
          <w:sz w:val="24"/>
          <w:szCs w:val="24"/>
        </w:rPr>
      </w:pPr>
      <w:r>
        <w:rPr>
          <w:noProof/>
          <w:sz w:val="24"/>
          <w:szCs w:val="24"/>
        </w:rPr>
        <w:drawing>
          <wp:inline distT="0" distB="0" distL="0" distR="0">
            <wp:extent cx="2451100" cy="1809115"/>
            <wp:effectExtent l="19050" t="0" r="6350" b="0"/>
            <wp:docPr id="9" name="Picture 9" descr="Ink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k nozzles"/>
                    <pic:cNvPicPr>
                      <a:picLocks noChangeAspect="1" noChangeArrowheads="1"/>
                    </pic:cNvPicPr>
                  </pic:nvPicPr>
                  <pic:blipFill>
                    <a:blip r:embed="rId17" cstate="print"/>
                    <a:srcRect/>
                    <a:stretch>
                      <a:fillRect/>
                    </a:stretch>
                  </pic:blipFill>
                  <pic:spPr bwMode="auto">
                    <a:xfrm>
                      <a:off x="0" y="0"/>
                      <a:ext cx="2451100" cy="1809115"/>
                    </a:xfrm>
                    <a:prstGeom prst="rect">
                      <a:avLst/>
                    </a:prstGeom>
                    <a:noFill/>
                    <a:ln w="9525">
                      <a:noFill/>
                      <a:miter lim="800000"/>
                      <a:headEnd/>
                      <a:tailEnd/>
                    </a:ln>
                  </pic:spPr>
                </pic:pic>
              </a:graphicData>
            </a:graphic>
          </wp:inline>
        </w:drawing>
      </w:r>
    </w:p>
    <w:p w:rsidR="00502532" w:rsidRDefault="00502532" w:rsidP="009B73C4">
      <w:pPr>
        <w:rPr>
          <w:sz w:val="24"/>
          <w:szCs w:val="24"/>
        </w:rPr>
      </w:pPr>
      <w:r>
        <w:rPr>
          <w:sz w:val="24"/>
          <w:szCs w:val="24"/>
        </w:rPr>
        <w:t>General considerations</w:t>
      </w:r>
    </w:p>
    <w:p w:rsidR="00F6723D" w:rsidRDefault="00502532" w:rsidP="009B73C4">
      <w:pPr>
        <w:rPr>
          <w:sz w:val="24"/>
          <w:szCs w:val="24"/>
        </w:rPr>
      </w:pPr>
      <w:r>
        <w:rPr>
          <w:sz w:val="24"/>
          <w:szCs w:val="24"/>
        </w:rPr>
        <w:t>It is recommended that the ink cartridges remain sealed in their original packaging until they are ready for use. This will help keep them from becoming dried out prematurely. If cartridges are going to be left unused for an extended period of time</w:t>
      </w:r>
      <w:r w:rsidR="00194422">
        <w:rPr>
          <w:sz w:val="24"/>
          <w:szCs w:val="24"/>
        </w:rPr>
        <w:t>,</w:t>
      </w:r>
      <w:r>
        <w:rPr>
          <w:sz w:val="24"/>
          <w:szCs w:val="24"/>
        </w:rPr>
        <w:t xml:space="preserve"> </w:t>
      </w:r>
      <w:r w:rsidR="00A30431">
        <w:rPr>
          <w:sz w:val="24"/>
          <w:szCs w:val="24"/>
        </w:rPr>
        <w:t>remove them from the InkConnect and place them in a sealed plastic bag for storage. Store the bag such that the nozzles are facing downward and the label is facing upward. It is preferable to store a damp cloth</w:t>
      </w:r>
      <w:r w:rsidR="00625CD3">
        <w:rPr>
          <w:sz w:val="24"/>
          <w:szCs w:val="24"/>
        </w:rPr>
        <w:t xml:space="preserve"> in the bag with the cartridges. It is important that the damp cloth does not touch the cartridge nozzles during storage.</w:t>
      </w:r>
    </w:p>
    <w:p w:rsidR="00F6723D" w:rsidRDefault="00F6723D" w:rsidP="009B73C4">
      <w:pPr>
        <w:rPr>
          <w:sz w:val="24"/>
          <w:szCs w:val="24"/>
        </w:rPr>
      </w:pPr>
      <w:r>
        <w:rPr>
          <w:sz w:val="24"/>
          <w:szCs w:val="24"/>
        </w:rPr>
        <w:t>3. Problems with ink output</w:t>
      </w:r>
    </w:p>
    <w:p w:rsidR="00F6723D" w:rsidRDefault="00F6723D" w:rsidP="009B73C4">
      <w:pPr>
        <w:rPr>
          <w:sz w:val="24"/>
          <w:szCs w:val="24"/>
        </w:rPr>
      </w:pPr>
      <w:r>
        <w:rPr>
          <w:sz w:val="24"/>
          <w:szCs w:val="24"/>
        </w:rPr>
        <w:t>Ink skew c</w:t>
      </w:r>
      <w:r w:rsidR="00480A6D">
        <w:rPr>
          <w:sz w:val="24"/>
          <w:szCs w:val="24"/>
        </w:rPr>
        <w:t>alibration</w:t>
      </w:r>
    </w:p>
    <w:p w:rsidR="00562492" w:rsidRDefault="00840013" w:rsidP="009B73C4">
      <w:pPr>
        <w:rPr>
          <w:sz w:val="24"/>
          <w:szCs w:val="24"/>
        </w:rPr>
      </w:pPr>
      <w:r>
        <w:rPr>
          <w:sz w:val="24"/>
          <w:szCs w:val="24"/>
        </w:rPr>
        <w:t>If the ink printout from the InkConnect is offset in alternating rows</w:t>
      </w:r>
      <w:r w:rsidR="00335441">
        <w:rPr>
          <w:sz w:val="24"/>
          <w:szCs w:val="24"/>
        </w:rPr>
        <w:t>,</w:t>
      </w:r>
      <w:r>
        <w:rPr>
          <w:sz w:val="24"/>
          <w:szCs w:val="24"/>
        </w:rPr>
        <w:t xml:space="preserve"> then the skew correction needs to be reset to a better value.</w:t>
      </w:r>
      <w:r w:rsidR="00480A6D">
        <w:rPr>
          <w:sz w:val="24"/>
          <w:szCs w:val="24"/>
        </w:rPr>
        <w:t xml:space="preserve"> An exaggerated example can be seen below. </w:t>
      </w:r>
      <w:r w:rsidR="00CD5EAA">
        <w:rPr>
          <w:sz w:val="24"/>
          <w:szCs w:val="24"/>
        </w:rPr>
        <w:t xml:space="preserve">To correct the skew value click the “Ink Skew Alignment” button in the service tab. </w:t>
      </w:r>
      <w:r w:rsidR="00CD5EAA" w:rsidRPr="00CD5EAA">
        <w:rPr>
          <w:sz w:val="24"/>
          <w:szCs w:val="24"/>
        </w:rPr>
        <w:t>This prints the ink skew calibration, which allows you to line up the ink printing from one pass of the print head to the next. The pattern is a numbered set of vertical ink lines, one of which is a perfectly straight line. Enter the number of the perfectly straight line into the Ink Skew field.</w:t>
      </w:r>
    </w:p>
    <w:p w:rsidR="00562492" w:rsidRDefault="00731197" w:rsidP="009B73C4">
      <w:pPr>
        <w:rPr>
          <w:sz w:val="24"/>
          <w:szCs w:val="24"/>
        </w:rPr>
      </w:pPr>
      <w:r>
        <w:rPr>
          <w:noProof/>
        </w:rPr>
        <w:drawing>
          <wp:anchor distT="0" distB="0" distL="114300" distR="114300" simplePos="0" relativeHeight="251658752" behindDoc="0" locked="0" layoutInCell="1" allowOverlap="1">
            <wp:simplePos x="0" y="0"/>
            <wp:positionH relativeFrom="column">
              <wp:posOffset>5727700</wp:posOffset>
            </wp:positionH>
            <wp:positionV relativeFrom="paragraph">
              <wp:posOffset>140335</wp:posOffset>
            </wp:positionV>
            <wp:extent cx="557530" cy="1271270"/>
            <wp:effectExtent l="19050" t="0" r="0" b="0"/>
            <wp:wrapNone/>
            <wp:docPr id="52" name="Picture 6" descr="skewed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ewed ink"/>
                    <pic:cNvPicPr>
                      <a:picLocks noChangeAspect="1" noChangeArrowheads="1"/>
                    </pic:cNvPicPr>
                  </pic:nvPicPr>
                  <pic:blipFill>
                    <a:blip r:embed="rId18" cstate="print"/>
                    <a:srcRect/>
                    <a:stretch>
                      <a:fillRect/>
                    </a:stretch>
                  </pic:blipFill>
                  <pic:spPr bwMode="auto">
                    <a:xfrm>
                      <a:off x="0" y="0"/>
                      <a:ext cx="557530" cy="1271270"/>
                    </a:xfrm>
                    <a:prstGeom prst="rect">
                      <a:avLst/>
                    </a:prstGeom>
                    <a:noFill/>
                    <a:ln w="9525">
                      <a:noFill/>
                      <a:miter lim="800000"/>
                      <a:headEnd/>
                      <a:tailEnd/>
                    </a:ln>
                  </pic:spPr>
                </pic:pic>
              </a:graphicData>
            </a:graphic>
          </wp:anchor>
        </w:drawing>
      </w:r>
    </w:p>
    <w:p w:rsidR="00562492" w:rsidRDefault="00562492" w:rsidP="009B73C4">
      <w:pPr>
        <w:rPr>
          <w:sz w:val="24"/>
          <w:szCs w:val="24"/>
        </w:rPr>
      </w:pPr>
    </w:p>
    <w:p w:rsidR="00B3650A" w:rsidRDefault="00335441" w:rsidP="00562492">
      <w:pPr>
        <w:spacing w:line="240" w:lineRule="auto"/>
        <w:rPr>
          <w:sz w:val="24"/>
          <w:szCs w:val="24"/>
        </w:rPr>
      </w:pPr>
      <w:r>
        <w:rPr>
          <w:sz w:val="24"/>
          <w:szCs w:val="24"/>
        </w:rPr>
        <w:t xml:space="preserve">The picture to the </w:t>
      </w:r>
      <w:r w:rsidR="00562492">
        <w:rPr>
          <w:sz w:val="24"/>
          <w:szCs w:val="24"/>
        </w:rPr>
        <w:t>right</w:t>
      </w:r>
      <w:r>
        <w:rPr>
          <w:sz w:val="24"/>
          <w:szCs w:val="24"/>
        </w:rPr>
        <w:t xml:space="preserve"> is a result of a bad skew, when trying to print a vertical line.</w:t>
      </w:r>
    </w:p>
    <w:p w:rsidR="00DB3CA2" w:rsidRDefault="00731197" w:rsidP="00E2437C">
      <w:pPr>
        <w:jc w:val="center"/>
        <w:rPr>
          <w:sz w:val="24"/>
          <w:szCs w:val="24"/>
        </w:rPr>
      </w:pPr>
      <w:r>
        <w:rPr>
          <w:noProof/>
          <w:sz w:val="24"/>
          <w:szCs w:val="24"/>
        </w:rPr>
        <w:lastRenderedPageBreak/>
        <w:drawing>
          <wp:inline distT="0" distB="0" distL="0" distR="0">
            <wp:extent cx="3268345" cy="3151505"/>
            <wp:effectExtent l="19050" t="0" r="8255" b="0"/>
            <wp:docPr id="10" name="Picture 10" descr="Ink skew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k skew alignment"/>
                    <pic:cNvPicPr>
                      <a:picLocks noChangeAspect="1" noChangeArrowheads="1"/>
                    </pic:cNvPicPr>
                  </pic:nvPicPr>
                  <pic:blipFill>
                    <a:blip r:embed="rId19" cstate="print"/>
                    <a:srcRect/>
                    <a:stretch>
                      <a:fillRect/>
                    </a:stretch>
                  </pic:blipFill>
                  <pic:spPr bwMode="auto">
                    <a:xfrm>
                      <a:off x="0" y="0"/>
                      <a:ext cx="3268345" cy="3151505"/>
                    </a:xfrm>
                    <a:prstGeom prst="rect">
                      <a:avLst/>
                    </a:prstGeom>
                    <a:noFill/>
                    <a:ln w="9525">
                      <a:noFill/>
                      <a:miter lim="800000"/>
                      <a:headEnd/>
                      <a:tailEnd/>
                    </a:ln>
                  </pic:spPr>
                </pic:pic>
              </a:graphicData>
            </a:graphic>
          </wp:inline>
        </w:drawing>
      </w:r>
      <w:r w:rsidR="00507E51">
        <w:rPr>
          <w:sz w:val="24"/>
          <w:szCs w:val="24"/>
        </w:rPr>
        <w:t xml:space="preserve">        </w:t>
      </w:r>
      <w:r>
        <w:rPr>
          <w:noProof/>
          <w:sz w:val="24"/>
          <w:szCs w:val="24"/>
        </w:rPr>
        <w:drawing>
          <wp:inline distT="0" distB="0" distL="0" distR="0">
            <wp:extent cx="3054350" cy="3151505"/>
            <wp:effectExtent l="19050" t="0" r="0" b="0"/>
            <wp:docPr id="11" name="Picture 11" descr="Ink skew calib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k skew calibration 2"/>
                    <pic:cNvPicPr>
                      <a:picLocks noChangeAspect="1" noChangeArrowheads="1"/>
                    </pic:cNvPicPr>
                  </pic:nvPicPr>
                  <pic:blipFill>
                    <a:blip r:embed="rId20" cstate="print"/>
                    <a:srcRect/>
                    <a:stretch>
                      <a:fillRect/>
                    </a:stretch>
                  </pic:blipFill>
                  <pic:spPr bwMode="auto">
                    <a:xfrm>
                      <a:off x="0" y="0"/>
                      <a:ext cx="3054350" cy="3151505"/>
                    </a:xfrm>
                    <a:prstGeom prst="rect">
                      <a:avLst/>
                    </a:prstGeom>
                    <a:noFill/>
                    <a:ln w="9525">
                      <a:noFill/>
                      <a:miter lim="800000"/>
                      <a:headEnd/>
                      <a:tailEnd/>
                    </a:ln>
                  </pic:spPr>
                </pic:pic>
              </a:graphicData>
            </a:graphic>
          </wp:inline>
        </w:drawing>
      </w:r>
    </w:p>
    <w:p w:rsidR="00370CAF" w:rsidRDefault="00370CAF" w:rsidP="00370CAF">
      <w:pPr>
        <w:rPr>
          <w:sz w:val="24"/>
          <w:szCs w:val="24"/>
        </w:rPr>
      </w:pPr>
      <w:r>
        <w:rPr>
          <w:sz w:val="24"/>
          <w:szCs w:val="24"/>
        </w:rPr>
        <w:t>Cartridge spacing setting</w:t>
      </w:r>
    </w:p>
    <w:p w:rsidR="00370CAF" w:rsidRDefault="00370CAF" w:rsidP="00794B4E">
      <w:r>
        <w:rPr>
          <w:sz w:val="24"/>
          <w:szCs w:val="24"/>
        </w:rPr>
        <w:t xml:space="preserve">If the ink output from the InkConnect looks similar to the ink skew problem, but it only occurs in the middle of the page, then the ink cartridge spacing setting needs to be adjusted. Due to tolerances from cartridge to cartridge the physical spacing between 2 installed cartridges can vary slightly. This variance is what causes the problems with the ink output. To change the ink cartridge spacing setting, click the "cartridge spacing" in the service tab. </w:t>
      </w:r>
      <w:r>
        <w:t>The pattern is two columns of inked rectangles and a column of numbers from -10 to 10. Select the number of the row in the pattern in which the ink rectangles neither overlap nor have white space between them, and enter it into the Cartridge Spacing field.</w:t>
      </w:r>
    </w:p>
    <w:p w:rsidR="00F01358" w:rsidRDefault="00731197" w:rsidP="00794B4E">
      <w:pPr>
        <w:rPr>
          <w:sz w:val="24"/>
          <w:szCs w:val="24"/>
        </w:rPr>
      </w:pPr>
      <w:r>
        <w:rPr>
          <w:noProof/>
        </w:rPr>
        <w:drawing>
          <wp:inline distT="0" distB="0" distL="0" distR="0">
            <wp:extent cx="3288030" cy="2937510"/>
            <wp:effectExtent l="19050" t="0" r="7620" b="0"/>
            <wp:docPr id="12" name="Picture 12" descr="InkConnectNewServiceTa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kConnectNewServiceTab copy"/>
                    <pic:cNvPicPr>
                      <a:picLocks noChangeAspect="1" noChangeArrowheads="1"/>
                    </pic:cNvPicPr>
                  </pic:nvPicPr>
                  <pic:blipFill>
                    <a:blip r:embed="rId21" cstate="print"/>
                    <a:srcRect/>
                    <a:stretch>
                      <a:fillRect/>
                    </a:stretch>
                  </pic:blipFill>
                  <pic:spPr bwMode="auto">
                    <a:xfrm>
                      <a:off x="0" y="0"/>
                      <a:ext cx="3288030" cy="2937510"/>
                    </a:xfrm>
                    <a:prstGeom prst="rect">
                      <a:avLst/>
                    </a:prstGeom>
                    <a:noFill/>
                    <a:ln w="9525">
                      <a:noFill/>
                      <a:miter lim="800000"/>
                      <a:headEnd/>
                      <a:tailEnd/>
                    </a:ln>
                  </pic:spPr>
                </pic:pic>
              </a:graphicData>
            </a:graphic>
          </wp:inline>
        </w:drawing>
      </w:r>
      <w:r w:rsidR="00A40A6A">
        <w:t xml:space="preserve">         </w:t>
      </w:r>
      <w:r>
        <w:rPr>
          <w:noProof/>
        </w:rPr>
        <w:drawing>
          <wp:inline distT="0" distB="0" distL="0" distR="0">
            <wp:extent cx="3209925" cy="2937510"/>
            <wp:effectExtent l="19050" t="0" r="9525" b="0"/>
            <wp:docPr id="13" name="Picture 13" descr="CariageSpacingCa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iageSpacingCalib"/>
                    <pic:cNvPicPr>
                      <a:picLocks noChangeAspect="1" noChangeArrowheads="1"/>
                    </pic:cNvPicPr>
                  </pic:nvPicPr>
                  <pic:blipFill>
                    <a:blip r:embed="rId22" cstate="print"/>
                    <a:srcRect/>
                    <a:stretch>
                      <a:fillRect/>
                    </a:stretch>
                  </pic:blipFill>
                  <pic:spPr bwMode="auto">
                    <a:xfrm>
                      <a:off x="0" y="0"/>
                      <a:ext cx="3209925" cy="2937510"/>
                    </a:xfrm>
                    <a:prstGeom prst="rect">
                      <a:avLst/>
                    </a:prstGeom>
                    <a:noFill/>
                    <a:ln w="9525">
                      <a:noFill/>
                      <a:miter lim="800000"/>
                      <a:headEnd/>
                      <a:tailEnd/>
                    </a:ln>
                  </pic:spPr>
                </pic:pic>
              </a:graphicData>
            </a:graphic>
          </wp:inline>
        </w:drawing>
      </w:r>
    </w:p>
    <w:p w:rsidR="00A40A6A" w:rsidRDefault="00A40A6A" w:rsidP="00794B4E">
      <w:pPr>
        <w:rPr>
          <w:sz w:val="24"/>
          <w:szCs w:val="24"/>
        </w:rPr>
      </w:pPr>
    </w:p>
    <w:p w:rsidR="00A40A6A" w:rsidRDefault="00A40A6A" w:rsidP="00794B4E">
      <w:pPr>
        <w:rPr>
          <w:sz w:val="24"/>
          <w:szCs w:val="24"/>
        </w:rPr>
      </w:pPr>
    </w:p>
    <w:p w:rsidR="00794B4E" w:rsidRDefault="00794B4E" w:rsidP="00794B4E">
      <w:pPr>
        <w:rPr>
          <w:sz w:val="24"/>
          <w:szCs w:val="24"/>
        </w:rPr>
      </w:pPr>
      <w:r>
        <w:rPr>
          <w:sz w:val="24"/>
          <w:szCs w:val="24"/>
        </w:rPr>
        <w:lastRenderedPageBreak/>
        <w:t>Checking cartridge wipers</w:t>
      </w:r>
    </w:p>
    <w:p w:rsidR="00794B4E" w:rsidRDefault="00126DAF" w:rsidP="00794B4E">
      <w:pPr>
        <w:rPr>
          <w:sz w:val="24"/>
          <w:szCs w:val="24"/>
        </w:rPr>
      </w:pPr>
      <w:r>
        <w:rPr>
          <w:sz w:val="24"/>
          <w:szCs w:val="24"/>
        </w:rPr>
        <w:t xml:space="preserve">If the ink output from the InkConnect becomes blurry or smeared, the cartridge wipers may need to be adjusted. The wipers serve the purpose of periodically wiping off the excess ink that builds up on the print nozzles. </w:t>
      </w:r>
      <w:r w:rsidR="000F1874">
        <w:rPr>
          <w:sz w:val="24"/>
          <w:szCs w:val="24"/>
        </w:rPr>
        <w:t>A picture below show</w:t>
      </w:r>
      <w:r w:rsidR="00335441">
        <w:rPr>
          <w:sz w:val="24"/>
          <w:szCs w:val="24"/>
        </w:rPr>
        <w:t>s</w:t>
      </w:r>
      <w:r w:rsidR="000F1874">
        <w:rPr>
          <w:sz w:val="24"/>
          <w:szCs w:val="24"/>
        </w:rPr>
        <w:t xml:space="preserve"> the correct wiper position to optimally clean the cartridge nozzles. For instructions on adjusting the wipers see the hardware disassembly/replacement section under carriage.</w:t>
      </w:r>
    </w:p>
    <w:p w:rsidR="00221791" w:rsidRDefault="00221791" w:rsidP="00794B4E">
      <w:pPr>
        <w:rPr>
          <w:sz w:val="24"/>
          <w:szCs w:val="24"/>
        </w:rPr>
      </w:pPr>
    </w:p>
    <w:p w:rsidR="000F1874" w:rsidRDefault="00731197" w:rsidP="000F1874">
      <w:pPr>
        <w:jc w:val="center"/>
        <w:rPr>
          <w:sz w:val="24"/>
          <w:szCs w:val="24"/>
        </w:rPr>
      </w:pPr>
      <w:r>
        <w:rPr>
          <w:noProof/>
          <w:sz w:val="24"/>
          <w:szCs w:val="24"/>
        </w:rPr>
        <w:drawing>
          <wp:inline distT="0" distB="0" distL="0" distR="0">
            <wp:extent cx="4358005" cy="3346450"/>
            <wp:effectExtent l="19050" t="0" r="4445" b="0"/>
            <wp:docPr id="14" name="Picture 14" descr="wiper adjustment heigh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per adjustment height copy"/>
                    <pic:cNvPicPr>
                      <a:picLocks noChangeAspect="1" noChangeArrowheads="1"/>
                    </pic:cNvPicPr>
                  </pic:nvPicPr>
                  <pic:blipFill>
                    <a:blip r:embed="rId23" cstate="print"/>
                    <a:srcRect/>
                    <a:stretch>
                      <a:fillRect/>
                    </a:stretch>
                  </pic:blipFill>
                  <pic:spPr bwMode="auto">
                    <a:xfrm>
                      <a:off x="0" y="0"/>
                      <a:ext cx="4358005" cy="3346450"/>
                    </a:xfrm>
                    <a:prstGeom prst="rect">
                      <a:avLst/>
                    </a:prstGeom>
                    <a:noFill/>
                    <a:ln w="9525">
                      <a:noFill/>
                      <a:miter lim="800000"/>
                      <a:headEnd/>
                      <a:tailEnd/>
                    </a:ln>
                  </pic:spPr>
                </pic:pic>
              </a:graphicData>
            </a:graphic>
          </wp:inline>
        </w:drawing>
      </w:r>
    </w:p>
    <w:p w:rsidR="00221791" w:rsidRDefault="00221791" w:rsidP="00843DC7">
      <w:pPr>
        <w:rPr>
          <w:sz w:val="24"/>
          <w:szCs w:val="24"/>
        </w:rPr>
      </w:pPr>
    </w:p>
    <w:p w:rsidR="00843DC7" w:rsidRDefault="00843DC7" w:rsidP="00843DC7">
      <w:pPr>
        <w:rPr>
          <w:sz w:val="24"/>
          <w:szCs w:val="24"/>
        </w:rPr>
      </w:pPr>
      <w:r>
        <w:rPr>
          <w:sz w:val="24"/>
          <w:szCs w:val="24"/>
        </w:rPr>
        <w:t>4. Paper jamming</w:t>
      </w:r>
    </w:p>
    <w:p w:rsidR="00843DC7" w:rsidRDefault="00843DC7" w:rsidP="00843DC7">
      <w:pPr>
        <w:rPr>
          <w:sz w:val="24"/>
          <w:szCs w:val="24"/>
        </w:rPr>
      </w:pPr>
      <w:r>
        <w:rPr>
          <w:sz w:val="24"/>
          <w:szCs w:val="24"/>
        </w:rPr>
        <w:t>Diagnosing paper jamming</w:t>
      </w:r>
    </w:p>
    <w:p w:rsidR="000C6047" w:rsidRDefault="00843DC7" w:rsidP="00843DC7">
      <w:pPr>
        <w:rPr>
          <w:sz w:val="24"/>
          <w:szCs w:val="24"/>
        </w:rPr>
      </w:pPr>
      <w:r>
        <w:rPr>
          <w:sz w:val="24"/>
          <w:szCs w:val="24"/>
        </w:rPr>
        <w:t xml:space="preserve">If paper jam problems occur more than rarely they should be addressed. It is first important to determine whether the paper jamming is occurring inside the Elite or Premier embosser or </w:t>
      </w:r>
      <w:r w:rsidR="00221791">
        <w:rPr>
          <w:sz w:val="24"/>
          <w:szCs w:val="24"/>
        </w:rPr>
        <w:t xml:space="preserve">inside </w:t>
      </w:r>
      <w:r>
        <w:rPr>
          <w:sz w:val="24"/>
          <w:szCs w:val="24"/>
        </w:rPr>
        <w:t xml:space="preserve">the InkConnect. </w:t>
      </w:r>
    </w:p>
    <w:p w:rsidR="000C6047" w:rsidRDefault="00843DC7" w:rsidP="00843DC7">
      <w:pPr>
        <w:rPr>
          <w:sz w:val="24"/>
          <w:szCs w:val="24"/>
        </w:rPr>
      </w:pPr>
      <w:r>
        <w:rPr>
          <w:sz w:val="24"/>
          <w:szCs w:val="24"/>
        </w:rPr>
        <w:t xml:space="preserve">If the paper never exits the back of the embosser during a print job then the problem is occurring inside the Elite or Premier. This can be checked by looking across the paper guides that lead the paper into the InkConnect from the embosser while printing. If the paper never becomes visible, then the jam has occurred in the embosser. To clear </w:t>
      </w:r>
      <w:r w:rsidR="00CB179B">
        <w:rPr>
          <w:sz w:val="24"/>
          <w:szCs w:val="24"/>
        </w:rPr>
        <w:t>jams</w:t>
      </w:r>
      <w:r>
        <w:rPr>
          <w:sz w:val="24"/>
          <w:szCs w:val="24"/>
        </w:rPr>
        <w:t xml:space="preserve"> of this type the InkConnect must be removed from the back of the embosser (see the “Safe removal/installation of InkConnect” section)</w:t>
      </w:r>
      <w:r w:rsidR="00CB179B">
        <w:rPr>
          <w:sz w:val="24"/>
          <w:szCs w:val="24"/>
        </w:rPr>
        <w:t xml:space="preserve"> then refer to the service manual for the Elite/Premier embosser series</w:t>
      </w:r>
      <w:r>
        <w:rPr>
          <w:sz w:val="24"/>
          <w:szCs w:val="24"/>
        </w:rPr>
        <w:t xml:space="preserve">. </w:t>
      </w:r>
    </w:p>
    <w:p w:rsidR="00843DC7" w:rsidRDefault="00CB179B" w:rsidP="00843DC7">
      <w:pPr>
        <w:rPr>
          <w:sz w:val="24"/>
          <w:szCs w:val="24"/>
        </w:rPr>
      </w:pPr>
      <w:r>
        <w:rPr>
          <w:sz w:val="24"/>
          <w:szCs w:val="24"/>
        </w:rPr>
        <w:t xml:space="preserve">If the paper makes it through the paper guides leading from the embosser to the InkConnect, but doesn’t exit the InkConnect, then the problem can still be resulting from the embosser. While looking </w:t>
      </w:r>
      <w:r>
        <w:rPr>
          <w:sz w:val="24"/>
          <w:szCs w:val="24"/>
        </w:rPr>
        <w:lastRenderedPageBreak/>
        <w:t xml:space="preserve">at the paper in the guides exiting the embosser pay special attention to see whether the paper has any creases or large buckles. If this is the case then the jam is a result of what is happening in the embosser; see the Elite/Premier service manual for further instructions. </w:t>
      </w:r>
      <w:r w:rsidR="009A1BC9">
        <w:rPr>
          <w:sz w:val="24"/>
          <w:szCs w:val="24"/>
        </w:rPr>
        <w:t xml:space="preserve">If the paper is jamming inside of the InkConnect, but is coming out of the embosser in a normal fashion, then the paper jam is a result of the InkConnect hardware. </w:t>
      </w:r>
    </w:p>
    <w:p w:rsidR="009A1BC9" w:rsidRDefault="009A1BC9" w:rsidP="00843DC7">
      <w:pPr>
        <w:rPr>
          <w:sz w:val="24"/>
          <w:szCs w:val="24"/>
        </w:rPr>
      </w:pPr>
      <w:r>
        <w:rPr>
          <w:sz w:val="24"/>
          <w:szCs w:val="24"/>
        </w:rPr>
        <w:t>Plastic deflector replacement</w:t>
      </w:r>
      <w:r w:rsidR="000F0944">
        <w:rPr>
          <w:sz w:val="24"/>
          <w:szCs w:val="24"/>
        </w:rPr>
        <w:t>/adjustment</w:t>
      </w:r>
    </w:p>
    <w:p w:rsidR="00BC0542" w:rsidRDefault="009A1BC9" w:rsidP="00843DC7">
      <w:pPr>
        <w:rPr>
          <w:sz w:val="24"/>
          <w:szCs w:val="24"/>
        </w:rPr>
      </w:pPr>
      <w:r>
        <w:rPr>
          <w:sz w:val="24"/>
          <w:szCs w:val="24"/>
        </w:rPr>
        <w:t>If paper jamming is occurring in the InkConnect the most likely component to cause the jam is the plastic deflector located underneath the carriage.</w:t>
      </w:r>
      <w:r w:rsidR="00A06DB2">
        <w:rPr>
          <w:sz w:val="24"/>
          <w:szCs w:val="24"/>
        </w:rPr>
        <w:t xml:space="preserve"> First evaluate the condition of the plastic guide and note any creases or deformities in the deflector. If the deflector is largely deformed it should be replace</w:t>
      </w:r>
      <w:r w:rsidR="000F0944">
        <w:rPr>
          <w:sz w:val="24"/>
          <w:szCs w:val="24"/>
        </w:rPr>
        <w:t>d</w:t>
      </w:r>
      <w:r w:rsidR="00A06DB2">
        <w:rPr>
          <w:sz w:val="24"/>
          <w:szCs w:val="24"/>
        </w:rPr>
        <w:t xml:space="preserve">; contact ViewPlus support. </w:t>
      </w:r>
    </w:p>
    <w:p w:rsidR="00BC0542" w:rsidRDefault="00A06DB2" w:rsidP="00843DC7">
      <w:pPr>
        <w:rPr>
          <w:sz w:val="24"/>
          <w:szCs w:val="24"/>
        </w:rPr>
      </w:pPr>
      <w:r>
        <w:rPr>
          <w:sz w:val="24"/>
          <w:szCs w:val="24"/>
        </w:rPr>
        <w:t xml:space="preserve">Paper jamming can also occur if the plastic deflector is bent to an incorrect angle. If the deflector is bent too much it can cause problems when the paper is reversed back into the embosser. If the deflector is not bent enough it can allow the paper to jam on the paper guide closest to the back lid on the top. A proper bend of the plastic guide should keep the very end of the </w:t>
      </w:r>
      <w:r w:rsidR="000F0944">
        <w:rPr>
          <w:sz w:val="24"/>
          <w:szCs w:val="24"/>
        </w:rPr>
        <w:t>deflector</w:t>
      </w:r>
      <w:r>
        <w:rPr>
          <w:sz w:val="24"/>
          <w:szCs w:val="24"/>
        </w:rPr>
        <w:t xml:space="preserve"> just off the lower paper guide. See the picture below for a properly bent plastic deflector. If the deflector is bent incorrectly it can be adjusted in the field by pulling or pushing gently on the guide until the proper angle is achieved. </w:t>
      </w:r>
    </w:p>
    <w:p w:rsidR="006E07F9" w:rsidRDefault="00731197" w:rsidP="006E07F9">
      <w:pPr>
        <w:jc w:val="center"/>
        <w:rPr>
          <w:sz w:val="24"/>
          <w:szCs w:val="24"/>
        </w:rPr>
      </w:pPr>
      <w:r>
        <w:rPr>
          <w:noProof/>
          <w:sz w:val="24"/>
          <w:szCs w:val="24"/>
        </w:rPr>
        <w:drawing>
          <wp:inline distT="0" distB="0" distL="0" distR="0">
            <wp:extent cx="3249295" cy="1711960"/>
            <wp:effectExtent l="19050" t="0" r="8255" b="0"/>
            <wp:docPr id="15" name="Picture 15" descr="Plastic ang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angle copy"/>
                    <pic:cNvPicPr>
                      <a:picLocks noChangeAspect="1" noChangeArrowheads="1"/>
                    </pic:cNvPicPr>
                  </pic:nvPicPr>
                  <pic:blipFill>
                    <a:blip r:embed="rId24" cstate="print"/>
                    <a:srcRect/>
                    <a:stretch>
                      <a:fillRect/>
                    </a:stretch>
                  </pic:blipFill>
                  <pic:spPr bwMode="auto">
                    <a:xfrm>
                      <a:off x="0" y="0"/>
                      <a:ext cx="3249295" cy="1711960"/>
                    </a:xfrm>
                    <a:prstGeom prst="rect">
                      <a:avLst/>
                    </a:prstGeom>
                    <a:noFill/>
                    <a:ln w="9525">
                      <a:noFill/>
                      <a:miter lim="800000"/>
                      <a:headEnd/>
                      <a:tailEnd/>
                    </a:ln>
                  </pic:spPr>
                </pic:pic>
              </a:graphicData>
            </a:graphic>
          </wp:inline>
        </w:drawing>
      </w:r>
    </w:p>
    <w:p w:rsidR="009A1BC9" w:rsidRDefault="000F0944" w:rsidP="00843DC7">
      <w:pPr>
        <w:rPr>
          <w:sz w:val="24"/>
          <w:szCs w:val="24"/>
        </w:rPr>
      </w:pPr>
      <w:r>
        <w:rPr>
          <w:sz w:val="24"/>
          <w:szCs w:val="24"/>
        </w:rPr>
        <w:t>To replace the plastic guide see the hardware disassembly/replacement section for removing the InkConnect case and carriage. This will allow proper access for deflector removal and replacement. To remove the existing plastic deflector grab one corner of the guide and pull up the adhesive attached to the metal piece below. Before placing the replacement deflector</w:t>
      </w:r>
      <w:r w:rsidR="00BC0542">
        <w:rPr>
          <w:sz w:val="24"/>
          <w:szCs w:val="24"/>
        </w:rPr>
        <w:t>,</w:t>
      </w:r>
      <w:r>
        <w:rPr>
          <w:sz w:val="24"/>
          <w:szCs w:val="24"/>
        </w:rPr>
        <w:t xml:space="preserve"> clean the surface with an alcohol based wipe. Remove the paper covering the adhesive on the new deflector and firmly apply to the metal guide as shown in the picture below.  </w:t>
      </w:r>
    </w:p>
    <w:p w:rsidR="00150704" w:rsidRPr="000D1907" w:rsidRDefault="00731197" w:rsidP="000D1907">
      <w:pPr>
        <w:jc w:val="center"/>
        <w:rPr>
          <w:sz w:val="24"/>
          <w:szCs w:val="24"/>
        </w:rPr>
      </w:pPr>
      <w:r>
        <w:rPr>
          <w:noProof/>
        </w:rPr>
        <w:drawing>
          <wp:inline distT="0" distB="0" distL="0" distR="0">
            <wp:extent cx="4921885" cy="1595120"/>
            <wp:effectExtent l="19050" t="0" r="0" b="0"/>
            <wp:docPr id="16" name="Picture 16" descr="IMG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3 copy"/>
                    <pic:cNvPicPr>
                      <a:picLocks noChangeAspect="1" noChangeArrowheads="1"/>
                    </pic:cNvPicPr>
                  </pic:nvPicPr>
                  <pic:blipFill>
                    <a:blip r:embed="rId25" cstate="print"/>
                    <a:srcRect r="11609"/>
                    <a:stretch>
                      <a:fillRect/>
                    </a:stretch>
                  </pic:blipFill>
                  <pic:spPr bwMode="auto">
                    <a:xfrm>
                      <a:off x="0" y="0"/>
                      <a:ext cx="4921885" cy="1595120"/>
                    </a:xfrm>
                    <a:prstGeom prst="rect">
                      <a:avLst/>
                    </a:prstGeom>
                    <a:noFill/>
                    <a:ln w="9525">
                      <a:noFill/>
                      <a:miter lim="800000"/>
                      <a:headEnd/>
                      <a:tailEnd/>
                    </a:ln>
                  </pic:spPr>
                </pic:pic>
              </a:graphicData>
            </a:graphic>
          </wp:inline>
        </w:drawing>
      </w:r>
      <w:bookmarkEnd w:id="0"/>
    </w:p>
    <w:p w:rsidR="00150704" w:rsidRDefault="00150704" w:rsidP="00150704">
      <w:pPr>
        <w:pStyle w:val="Title"/>
        <w:pageBreakBefore/>
      </w:pPr>
      <w:r>
        <w:lastRenderedPageBreak/>
        <w:t>III  Hardware disassembly/replacement</w:t>
      </w:r>
    </w:p>
    <w:p w:rsidR="00150704" w:rsidRDefault="00150704" w:rsidP="00DA7330">
      <w:pPr>
        <w:rPr>
          <w:sz w:val="24"/>
          <w:szCs w:val="24"/>
        </w:rPr>
      </w:pPr>
      <w:r>
        <w:rPr>
          <w:sz w:val="24"/>
          <w:szCs w:val="24"/>
        </w:rPr>
        <w:t xml:space="preserve">This section is designed to </w:t>
      </w:r>
      <w:r w:rsidR="009D2F5B">
        <w:rPr>
          <w:sz w:val="24"/>
          <w:szCs w:val="24"/>
        </w:rPr>
        <w:t xml:space="preserve">describe the </w:t>
      </w:r>
      <w:r>
        <w:rPr>
          <w:sz w:val="24"/>
          <w:szCs w:val="24"/>
        </w:rPr>
        <w:t>hardware disassembly for the purpose of replacement and component access.</w:t>
      </w:r>
      <w:r w:rsidR="00345DA4">
        <w:rPr>
          <w:sz w:val="24"/>
          <w:szCs w:val="24"/>
        </w:rPr>
        <w:t xml:space="preserve"> The steps listed are for hardware removal, to replace a component simply follow the listed steps in reverse order.</w:t>
      </w:r>
      <w:r w:rsidR="00F845C7">
        <w:rPr>
          <w:sz w:val="24"/>
          <w:szCs w:val="24"/>
        </w:rPr>
        <w:t xml:space="preserve"> Any steps taken in this section should </w:t>
      </w:r>
      <w:r w:rsidR="009D2F5B">
        <w:rPr>
          <w:sz w:val="24"/>
          <w:szCs w:val="24"/>
        </w:rPr>
        <w:t>r</w:t>
      </w:r>
      <w:r w:rsidR="00F845C7">
        <w:rPr>
          <w:sz w:val="24"/>
          <w:szCs w:val="24"/>
        </w:rPr>
        <w:t>esult from consulting with ViewPlus support.</w:t>
      </w:r>
    </w:p>
    <w:p w:rsidR="00150704" w:rsidRDefault="00150704" w:rsidP="00150704">
      <w:pPr>
        <w:rPr>
          <w:sz w:val="24"/>
          <w:szCs w:val="24"/>
        </w:rPr>
      </w:pPr>
      <w:r w:rsidRPr="00150704">
        <w:rPr>
          <w:sz w:val="24"/>
          <w:szCs w:val="24"/>
        </w:rPr>
        <w:t>1.</w:t>
      </w:r>
      <w:r>
        <w:rPr>
          <w:sz w:val="24"/>
          <w:szCs w:val="24"/>
        </w:rPr>
        <w:t xml:space="preserve"> Case</w:t>
      </w:r>
      <w:r w:rsidR="00E27EB5">
        <w:rPr>
          <w:sz w:val="24"/>
          <w:szCs w:val="24"/>
        </w:rPr>
        <w:t xml:space="preserve"> (this section must be completed before all other hardware removal sections)</w:t>
      </w:r>
    </w:p>
    <w:p w:rsidR="00150704" w:rsidRDefault="00E54C26" w:rsidP="00150704">
      <w:pPr>
        <w:rPr>
          <w:sz w:val="24"/>
          <w:szCs w:val="24"/>
        </w:rPr>
      </w:pPr>
      <w:r>
        <w:rPr>
          <w:sz w:val="24"/>
          <w:szCs w:val="24"/>
        </w:rPr>
        <w:t>Identifying case components</w:t>
      </w:r>
    </w:p>
    <w:p w:rsidR="00E54C26" w:rsidRDefault="00E54C26" w:rsidP="00150704">
      <w:pPr>
        <w:rPr>
          <w:sz w:val="24"/>
          <w:szCs w:val="24"/>
        </w:rPr>
      </w:pPr>
      <w:r>
        <w:rPr>
          <w:sz w:val="24"/>
          <w:szCs w:val="24"/>
        </w:rPr>
        <w:t>Below are 2 pictures showing the InkConnect from 2 different angles. The main components are labeled for reference.</w:t>
      </w:r>
    </w:p>
    <w:p w:rsidR="00945E7A" w:rsidRDefault="00731197" w:rsidP="00150704">
      <w:pPr>
        <w:rPr>
          <w:sz w:val="24"/>
          <w:szCs w:val="24"/>
        </w:rPr>
      </w:pPr>
      <w:r>
        <w:rPr>
          <w:noProof/>
          <w:sz w:val="24"/>
          <w:szCs w:val="24"/>
        </w:rPr>
        <w:drawing>
          <wp:inline distT="0" distB="0" distL="0" distR="0">
            <wp:extent cx="3346450" cy="2801620"/>
            <wp:effectExtent l="19050" t="0" r="6350" b="0"/>
            <wp:docPr id="17" name="Picture 17" descr="InkConnect ca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kConnect case copy"/>
                    <pic:cNvPicPr>
                      <a:picLocks noChangeAspect="1" noChangeArrowheads="1"/>
                    </pic:cNvPicPr>
                  </pic:nvPicPr>
                  <pic:blipFill>
                    <a:blip r:embed="rId26" cstate="print"/>
                    <a:srcRect/>
                    <a:stretch>
                      <a:fillRect/>
                    </a:stretch>
                  </pic:blipFill>
                  <pic:spPr bwMode="auto">
                    <a:xfrm>
                      <a:off x="0" y="0"/>
                      <a:ext cx="3346450" cy="2801620"/>
                    </a:xfrm>
                    <a:prstGeom prst="rect">
                      <a:avLst/>
                    </a:prstGeom>
                    <a:noFill/>
                    <a:ln w="9525">
                      <a:noFill/>
                      <a:miter lim="800000"/>
                      <a:headEnd/>
                      <a:tailEnd/>
                    </a:ln>
                  </pic:spPr>
                </pic:pic>
              </a:graphicData>
            </a:graphic>
          </wp:inline>
        </w:drawing>
      </w:r>
      <w:r w:rsidR="00945E7A">
        <w:rPr>
          <w:sz w:val="24"/>
          <w:szCs w:val="24"/>
        </w:rPr>
        <w:t xml:space="preserve">  </w:t>
      </w:r>
      <w:r>
        <w:rPr>
          <w:noProof/>
          <w:sz w:val="24"/>
          <w:szCs w:val="24"/>
        </w:rPr>
        <w:drawing>
          <wp:inline distT="0" distB="0" distL="0" distR="0">
            <wp:extent cx="3346450" cy="2801620"/>
            <wp:effectExtent l="19050" t="0" r="6350" b="0"/>
            <wp:docPr id="18" name="Picture 18" descr="InkConnect case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kConnect case 2 copy"/>
                    <pic:cNvPicPr>
                      <a:picLocks noChangeAspect="1" noChangeArrowheads="1"/>
                    </pic:cNvPicPr>
                  </pic:nvPicPr>
                  <pic:blipFill>
                    <a:blip r:embed="rId27" cstate="print"/>
                    <a:srcRect/>
                    <a:stretch>
                      <a:fillRect/>
                    </a:stretch>
                  </pic:blipFill>
                  <pic:spPr bwMode="auto">
                    <a:xfrm>
                      <a:off x="0" y="0"/>
                      <a:ext cx="3346450" cy="2801620"/>
                    </a:xfrm>
                    <a:prstGeom prst="rect">
                      <a:avLst/>
                    </a:prstGeom>
                    <a:noFill/>
                    <a:ln w="9525">
                      <a:noFill/>
                      <a:miter lim="800000"/>
                      <a:headEnd/>
                      <a:tailEnd/>
                    </a:ln>
                  </pic:spPr>
                </pic:pic>
              </a:graphicData>
            </a:graphic>
          </wp:inline>
        </w:drawing>
      </w:r>
    </w:p>
    <w:p w:rsidR="007F51E3" w:rsidRDefault="007F51E3" w:rsidP="00150704">
      <w:pPr>
        <w:rPr>
          <w:sz w:val="24"/>
          <w:szCs w:val="24"/>
        </w:rPr>
      </w:pPr>
      <w:r>
        <w:rPr>
          <w:sz w:val="24"/>
          <w:szCs w:val="24"/>
        </w:rPr>
        <w:t>Removing case for service</w:t>
      </w:r>
    </w:p>
    <w:p w:rsidR="007F51E3" w:rsidRDefault="007F51E3" w:rsidP="00150704">
      <w:pPr>
        <w:rPr>
          <w:sz w:val="24"/>
          <w:szCs w:val="24"/>
        </w:rPr>
      </w:pPr>
      <w:r>
        <w:rPr>
          <w:sz w:val="24"/>
          <w:szCs w:val="24"/>
        </w:rPr>
        <w:t xml:space="preserve">The first component of the case to remove is the back panel. Rotate the back lid upward to gain access to a covered screw, </w:t>
      </w:r>
      <w:r w:rsidR="001C58F7">
        <w:rPr>
          <w:sz w:val="24"/>
          <w:szCs w:val="24"/>
        </w:rPr>
        <w:t>and then</w:t>
      </w:r>
      <w:r>
        <w:rPr>
          <w:sz w:val="24"/>
          <w:szCs w:val="24"/>
        </w:rPr>
        <w:t xml:space="preserve"> remove the 3 M3x6 screws shown in the picture below. When reinstalling these 3 screws use Loctite 222.</w:t>
      </w:r>
    </w:p>
    <w:p w:rsidR="00C23EE0" w:rsidRDefault="00731197" w:rsidP="00C23EE0">
      <w:pPr>
        <w:jc w:val="center"/>
        <w:rPr>
          <w:sz w:val="24"/>
          <w:szCs w:val="24"/>
        </w:rPr>
      </w:pPr>
      <w:r>
        <w:rPr>
          <w:noProof/>
        </w:rPr>
        <w:drawing>
          <wp:inline distT="0" distB="0" distL="0" distR="0">
            <wp:extent cx="3482340" cy="2023110"/>
            <wp:effectExtent l="19050" t="0" r="3810" b="0"/>
            <wp:docPr id="19" name="Picture 19" descr="Figure 4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46 copy"/>
                    <pic:cNvPicPr>
                      <a:picLocks noChangeAspect="1" noChangeArrowheads="1"/>
                    </pic:cNvPicPr>
                  </pic:nvPicPr>
                  <pic:blipFill>
                    <a:blip r:embed="rId28" cstate="print"/>
                    <a:srcRect/>
                    <a:stretch>
                      <a:fillRect/>
                    </a:stretch>
                  </pic:blipFill>
                  <pic:spPr bwMode="auto">
                    <a:xfrm>
                      <a:off x="0" y="0"/>
                      <a:ext cx="3482340" cy="2023110"/>
                    </a:xfrm>
                    <a:prstGeom prst="rect">
                      <a:avLst/>
                    </a:prstGeom>
                    <a:noFill/>
                    <a:ln w="9525">
                      <a:noFill/>
                      <a:miter lim="800000"/>
                      <a:headEnd/>
                      <a:tailEnd/>
                    </a:ln>
                  </pic:spPr>
                </pic:pic>
              </a:graphicData>
            </a:graphic>
          </wp:inline>
        </w:drawing>
      </w:r>
    </w:p>
    <w:p w:rsidR="007F51E3" w:rsidRDefault="007F51E3" w:rsidP="00150704">
      <w:pPr>
        <w:rPr>
          <w:sz w:val="24"/>
          <w:szCs w:val="24"/>
        </w:rPr>
      </w:pPr>
      <w:r>
        <w:rPr>
          <w:sz w:val="24"/>
          <w:szCs w:val="24"/>
        </w:rPr>
        <w:lastRenderedPageBreak/>
        <w:t xml:space="preserve">Rotate the </w:t>
      </w:r>
      <w:r w:rsidR="005F756C">
        <w:rPr>
          <w:sz w:val="24"/>
          <w:szCs w:val="24"/>
        </w:rPr>
        <w:t>InkConnect</w:t>
      </w:r>
      <w:r>
        <w:rPr>
          <w:sz w:val="24"/>
          <w:szCs w:val="24"/>
        </w:rPr>
        <w:t xml:space="preserve"> to allow access to the bottom. Remove 2 M3x6 screws shown in the picture below. Use Loctite 222 when reinstalling these 2 screws. The back panel is now unattached for removal.</w:t>
      </w:r>
    </w:p>
    <w:p w:rsidR="00CD280E" w:rsidRPr="00150704" w:rsidRDefault="00731197" w:rsidP="00CD280E">
      <w:pPr>
        <w:jc w:val="center"/>
        <w:rPr>
          <w:sz w:val="24"/>
          <w:szCs w:val="24"/>
        </w:rPr>
      </w:pPr>
      <w:r>
        <w:rPr>
          <w:noProof/>
        </w:rPr>
        <w:drawing>
          <wp:inline distT="0" distB="0" distL="0" distR="0">
            <wp:extent cx="4163695" cy="2470785"/>
            <wp:effectExtent l="19050" t="0" r="8255" b="0"/>
            <wp:docPr id="20" name="Picture 20" descr="Figure%2047%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2047%20copy"/>
                    <pic:cNvPicPr>
                      <a:picLocks noChangeAspect="1" noChangeArrowheads="1"/>
                    </pic:cNvPicPr>
                  </pic:nvPicPr>
                  <pic:blipFill>
                    <a:blip r:embed="rId29" cstate="print"/>
                    <a:srcRect/>
                    <a:stretch>
                      <a:fillRect/>
                    </a:stretch>
                  </pic:blipFill>
                  <pic:spPr bwMode="auto">
                    <a:xfrm>
                      <a:off x="0" y="0"/>
                      <a:ext cx="4163695" cy="2470785"/>
                    </a:xfrm>
                    <a:prstGeom prst="rect">
                      <a:avLst/>
                    </a:prstGeom>
                    <a:noFill/>
                    <a:ln w="9525">
                      <a:noFill/>
                      <a:miter lim="800000"/>
                      <a:headEnd/>
                      <a:tailEnd/>
                    </a:ln>
                  </pic:spPr>
                </pic:pic>
              </a:graphicData>
            </a:graphic>
          </wp:inline>
        </w:drawing>
      </w:r>
    </w:p>
    <w:p w:rsidR="005F756C" w:rsidRPr="00121A30" w:rsidRDefault="00A46B9A" w:rsidP="00C95B70">
      <w:pPr>
        <w:rPr>
          <w:sz w:val="24"/>
          <w:szCs w:val="24"/>
        </w:rPr>
      </w:pPr>
      <w:r w:rsidRPr="00121A30">
        <w:rPr>
          <w:sz w:val="24"/>
          <w:szCs w:val="24"/>
        </w:rPr>
        <w:t xml:space="preserve">It should be noted that the back lid will remain attached to the top cover when it is removed. </w:t>
      </w:r>
      <w:r w:rsidR="005F756C" w:rsidRPr="00121A30">
        <w:rPr>
          <w:sz w:val="24"/>
          <w:szCs w:val="24"/>
        </w:rPr>
        <w:t xml:space="preserve">The second component to remove is the top cover. Rotate the InkConnect to allow access to the bottom. Remove 6 M3x6 screws shown in the picture below. Use Loctite 222 when reinstalling these 6 screws. </w:t>
      </w:r>
    </w:p>
    <w:p w:rsidR="005F756C" w:rsidRDefault="00731197" w:rsidP="005F756C">
      <w:pPr>
        <w:jc w:val="center"/>
      </w:pPr>
      <w:r>
        <w:rPr>
          <w:noProof/>
        </w:rPr>
        <w:drawing>
          <wp:inline distT="0" distB="0" distL="0" distR="0">
            <wp:extent cx="6011545" cy="2607310"/>
            <wp:effectExtent l="1905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t="13426" b="26317"/>
                    <a:stretch>
                      <a:fillRect/>
                    </a:stretch>
                  </pic:blipFill>
                  <pic:spPr bwMode="auto">
                    <a:xfrm>
                      <a:off x="0" y="0"/>
                      <a:ext cx="6011545" cy="2607310"/>
                    </a:xfrm>
                    <a:prstGeom prst="rect">
                      <a:avLst/>
                    </a:prstGeom>
                    <a:noFill/>
                    <a:ln w="9525">
                      <a:noFill/>
                      <a:miter lim="800000"/>
                      <a:headEnd/>
                      <a:tailEnd/>
                    </a:ln>
                  </pic:spPr>
                </pic:pic>
              </a:graphicData>
            </a:graphic>
          </wp:inline>
        </w:drawing>
      </w:r>
    </w:p>
    <w:p w:rsidR="00AF11F1" w:rsidRDefault="005F756C" w:rsidP="00C95B70">
      <w:r>
        <w:t xml:space="preserve">The top cover is now </w:t>
      </w:r>
      <w:r w:rsidR="00121A30">
        <w:t>de</w:t>
      </w:r>
      <w:r>
        <w:t>tached for removal. To remove the top cover slide it to the side so that the serial port goes inside the case, then slide the case forward over the p</w:t>
      </w:r>
      <w:r w:rsidR="00736DEC">
        <w:t>aper guide flanges shown in the picture on the previous page</w:t>
      </w:r>
      <w:r>
        <w:t>.</w:t>
      </w:r>
    </w:p>
    <w:p w:rsidR="00CD280E" w:rsidRDefault="00CD280E" w:rsidP="00C95B70"/>
    <w:p w:rsidR="00CD280E" w:rsidRDefault="00CD280E" w:rsidP="00C95B70"/>
    <w:p w:rsidR="00CD280E" w:rsidRDefault="00CD280E" w:rsidP="00C95B70"/>
    <w:p w:rsidR="00CD280E" w:rsidRDefault="00CD280E" w:rsidP="00C95B70"/>
    <w:p w:rsidR="001C58F7" w:rsidRDefault="001C58F7" w:rsidP="00C95B70">
      <w:r>
        <w:lastRenderedPageBreak/>
        <w:t>2. Carriage assembly</w:t>
      </w:r>
    </w:p>
    <w:p w:rsidR="001C58F7" w:rsidRDefault="001C58F7" w:rsidP="00C95B70">
      <w:r>
        <w:t>Identifying carriage components</w:t>
      </w:r>
    </w:p>
    <w:p w:rsidR="001C58F7" w:rsidRDefault="001C58F7" w:rsidP="00C95B70">
      <w:r>
        <w:t>Below are 2 pictures of the carriage from 2 different angles. They contain labels identifying the critical carriage components.</w:t>
      </w:r>
      <w:r w:rsidR="00E51A51">
        <w:t xml:space="preserve"> The pictures are shown with the carriage removed from the InkConnect for clarity.</w:t>
      </w:r>
    </w:p>
    <w:p w:rsidR="00E51A51" w:rsidRDefault="00731197" w:rsidP="00C95B70">
      <w:r>
        <w:rPr>
          <w:noProof/>
        </w:rPr>
        <w:drawing>
          <wp:inline distT="0" distB="0" distL="0" distR="0">
            <wp:extent cx="3074035" cy="2646045"/>
            <wp:effectExtent l="19050" t="0" r="0" b="0"/>
            <wp:docPr id="22" name="Picture 22" descr="Carriage identification picture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riage identification picture 1 copy"/>
                    <pic:cNvPicPr>
                      <a:picLocks noChangeAspect="1" noChangeArrowheads="1"/>
                    </pic:cNvPicPr>
                  </pic:nvPicPr>
                  <pic:blipFill>
                    <a:blip r:embed="rId31" cstate="print"/>
                    <a:srcRect/>
                    <a:stretch>
                      <a:fillRect/>
                    </a:stretch>
                  </pic:blipFill>
                  <pic:spPr bwMode="auto">
                    <a:xfrm>
                      <a:off x="0" y="0"/>
                      <a:ext cx="3074035" cy="2646045"/>
                    </a:xfrm>
                    <a:prstGeom prst="rect">
                      <a:avLst/>
                    </a:prstGeom>
                    <a:noFill/>
                    <a:ln w="9525">
                      <a:noFill/>
                      <a:miter lim="800000"/>
                      <a:headEnd/>
                      <a:tailEnd/>
                    </a:ln>
                  </pic:spPr>
                </pic:pic>
              </a:graphicData>
            </a:graphic>
          </wp:inline>
        </w:drawing>
      </w:r>
      <w:r w:rsidR="00043361">
        <w:t xml:space="preserve">                  </w:t>
      </w:r>
      <w:r>
        <w:rPr>
          <w:noProof/>
        </w:rPr>
        <w:drawing>
          <wp:inline distT="0" distB="0" distL="0" distR="0">
            <wp:extent cx="3074035" cy="2684780"/>
            <wp:effectExtent l="19050" t="0" r="0" b="0"/>
            <wp:docPr id="23" name="Picture 23" descr="Carriage identification picture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riage identification picture 2 copy"/>
                    <pic:cNvPicPr>
                      <a:picLocks noChangeAspect="1" noChangeArrowheads="1"/>
                    </pic:cNvPicPr>
                  </pic:nvPicPr>
                  <pic:blipFill>
                    <a:blip r:embed="rId32" cstate="print"/>
                    <a:srcRect/>
                    <a:stretch>
                      <a:fillRect/>
                    </a:stretch>
                  </pic:blipFill>
                  <pic:spPr bwMode="auto">
                    <a:xfrm>
                      <a:off x="0" y="0"/>
                      <a:ext cx="3074035" cy="2684780"/>
                    </a:xfrm>
                    <a:prstGeom prst="rect">
                      <a:avLst/>
                    </a:prstGeom>
                    <a:noFill/>
                    <a:ln w="9525">
                      <a:noFill/>
                      <a:miter lim="800000"/>
                      <a:headEnd/>
                      <a:tailEnd/>
                    </a:ln>
                  </pic:spPr>
                </pic:pic>
              </a:graphicData>
            </a:graphic>
          </wp:inline>
        </w:drawing>
      </w:r>
    </w:p>
    <w:p w:rsidR="001C58F7" w:rsidRDefault="001C58F7" w:rsidP="00C95B70">
      <w:r>
        <w:t>Removing the carriage assembly</w:t>
      </w:r>
    </w:p>
    <w:p w:rsidR="001C58F7" w:rsidRDefault="001C58F7" w:rsidP="00C95B70">
      <w:r>
        <w:t xml:space="preserve">Remove the 2 M3x10 flathead screws shown </w:t>
      </w:r>
      <w:r w:rsidR="00FE6D59">
        <w:t>in the picture below that</w:t>
      </w:r>
      <w:r>
        <w:t xml:space="preserve"> attach the belt clamp to the carriage. Use Loctite 222 when reinstalling these 2 screws. </w:t>
      </w:r>
    </w:p>
    <w:p w:rsidR="00CA3B5E" w:rsidRDefault="00731197" w:rsidP="00CA3B5E">
      <w:pPr>
        <w:jc w:val="center"/>
      </w:pPr>
      <w:r>
        <w:rPr>
          <w:noProof/>
        </w:rPr>
        <w:drawing>
          <wp:inline distT="0" distB="0" distL="0" distR="0">
            <wp:extent cx="5934075" cy="2665095"/>
            <wp:effectExtent l="19050" t="0" r="9525" b="0"/>
            <wp:docPr id="24" name="Picture 24" descr="Fig 3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36 copy"/>
                    <pic:cNvPicPr>
                      <a:picLocks noChangeAspect="1" noChangeArrowheads="1"/>
                    </pic:cNvPicPr>
                  </pic:nvPicPr>
                  <pic:blipFill>
                    <a:blip r:embed="rId33" cstate="print"/>
                    <a:srcRect/>
                    <a:stretch>
                      <a:fillRect/>
                    </a:stretch>
                  </pic:blipFill>
                  <pic:spPr bwMode="auto">
                    <a:xfrm>
                      <a:off x="0" y="0"/>
                      <a:ext cx="5934075" cy="2665095"/>
                    </a:xfrm>
                    <a:prstGeom prst="rect">
                      <a:avLst/>
                    </a:prstGeom>
                    <a:noFill/>
                    <a:ln w="9525">
                      <a:noFill/>
                      <a:miter lim="800000"/>
                      <a:headEnd/>
                      <a:tailEnd/>
                    </a:ln>
                  </pic:spPr>
                </pic:pic>
              </a:graphicData>
            </a:graphic>
          </wp:inline>
        </w:drawing>
      </w:r>
    </w:p>
    <w:p w:rsidR="00043361" w:rsidRDefault="00043361" w:rsidP="00C95B70"/>
    <w:p w:rsidR="00043361" w:rsidRDefault="00043361" w:rsidP="00C95B70"/>
    <w:p w:rsidR="00043361" w:rsidRDefault="00043361" w:rsidP="00C95B70"/>
    <w:p w:rsidR="00043361" w:rsidRDefault="00043361" w:rsidP="00C95B70"/>
    <w:p w:rsidR="003B1E0C" w:rsidRDefault="003B1E0C" w:rsidP="00C95B70">
      <w:r>
        <w:lastRenderedPageBreak/>
        <w:t>Remove the 4 M3x</w:t>
      </w:r>
      <w:r w:rsidR="00CA3B5E">
        <w:t>12</w:t>
      </w:r>
      <w:r>
        <w:t xml:space="preserve"> screws with lock washers shown in the picture below</w:t>
      </w:r>
      <w:r w:rsidR="00FE6D59">
        <w:t xml:space="preserve"> that</w:t>
      </w:r>
      <w:r>
        <w:t xml:space="preserve"> attach the electronics cover the main frame. The carriage will have to be </w:t>
      </w:r>
      <w:r w:rsidR="00FE6D59">
        <w:t>moved</w:t>
      </w:r>
      <w:r>
        <w:t xml:space="preserve"> to access all of the screws.</w:t>
      </w:r>
    </w:p>
    <w:p w:rsidR="00CA3B5E" w:rsidRDefault="00731197" w:rsidP="00CA3B5E">
      <w:pPr>
        <w:jc w:val="center"/>
      </w:pPr>
      <w:r>
        <w:rPr>
          <w:noProof/>
        </w:rPr>
        <w:drawing>
          <wp:inline distT="0" distB="0" distL="0" distR="0">
            <wp:extent cx="5720080" cy="2587625"/>
            <wp:effectExtent l="19050" t="0" r="0" b="0"/>
            <wp:docPr id="25" name="Picture 25"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 47 copy"/>
                    <pic:cNvPicPr>
                      <a:picLocks noChangeAspect="1" noChangeArrowheads="1"/>
                    </pic:cNvPicPr>
                  </pic:nvPicPr>
                  <pic:blipFill>
                    <a:blip r:embed="rId34" cstate="print"/>
                    <a:srcRect/>
                    <a:stretch>
                      <a:fillRect/>
                    </a:stretch>
                  </pic:blipFill>
                  <pic:spPr bwMode="auto">
                    <a:xfrm>
                      <a:off x="0" y="0"/>
                      <a:ext cx="5720080" cy="2587625"/>
                    </a:xfrm>
                    <a:prstGeom prst="rect">
                      <a:avLst/>
                    </a:prstGeom>
                    <a:noFill/>
                    <a:ln w="9525">
                      <a:noFill/>
                      <a:miter lim="800000"/>
                      <a:headEnd/>
                      <a:tailEnd/>
                    </a:ln>
                  </pic:spPr>
                </pic:pic>
              </a:graphicData>
            </a:graphic>
          </wp:inline>
        </w:drawing>
      </w:r>
    </w:p>
    <w:p w:rsidR="00D368BC" w:rsidRDefault="00D368BC" w:rsidP="00C95B70">
      <w:r>
        <w:t xml:space="preserve">On the circuit board release the flat-flex ribbon cables by pulling the 2 locking tabs for each cable outward. Remove both cables from the cable clip installed next to the board </w:t>
      </w:r>
      <w:r w:rsidR="00FE6D59">
        <w:t>(</w:t>
      </w:r>
      <w:r>
        <w:t>shown in the picture below</w:t>
      </w:r>
      <w:r w:rsidR="00FE6D59">
        <w:t>)</w:t>
      </w:r>
      <w:r>
        <w:t>.</w:t>
      </w:r>
    </w:p>
    <w:p w:rsidR="00CA3B5E" w:rsidRDefault="00731197" w:rsidP="00CA3B5E">
      <w:pPr>
        <w:jc w:val="center"/>
      </w:pPr>
      <w:r>
        <w:rPr>
          <w:noProof/>
        </w:rPr>
        <w:drawing>
          <wp:inline distT="0" distB="0" distL="0" distR="0">
            <wp:extent cx="3910330" cy="2898775"/>
            <wp:effectExtent l="19050" t="0" r="0" b="0"/>
            <wp:docPr id="26" name="Picture 26" descr="Figure 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2 copy"/>
                    <pic:cNvPicPr>
                      <a:picLocks noChangeAspect="1" noChangeArrowheads="1"/>
                    </pic:cNvPicPr>
                  </pic:nvPicPr>
                  <pic:blipFill>
                    <a:blip r:embed="rId35" cstate="print"/>
                    <a:srcRect/>
                    <a:stretch>
                      <a:fillRect/>
                    </a:stretch>
                  </pic:blipFill>
                  <pic:spPr bwMode="auto">
                    <a:xfrm>
                      <a:off x="0" y="0"/>
                      <a:ext cx="3910330" cy="2898775"/>
                    </a:xfrm>
                    <a:prstGeom prst="rect">
                      <a:avLst/>
                    </a:prstGeom>
                    <a:noFill/>
                    <a:ln w="9525">
                      <a:noFill/>
                      <a:miter lim="800000"/>
                      <a:headEnd/>
                      <a:tailEnd/>
                    </a:ln>
                  </pic:spPr>
                </pic:pic>
              </a:graphicData>
            </a:graphic>
          </wp:inline>
        </w:drawing>
      </w:r>
    </w:p>
    <w:p w:rsidR="00043361" w:rsidRDefault="00043361" w:rsidP="009F7E1B"/>
    <w:p w:rsidR="00043361" w:rsidRDefault="00043361" w:rsidP="009F7E1B"/>
    <w:p w:rsidR="00043361" w:rsidRDefault="00043361" w:rsidP="009F7E1B"/>
    <w:p w:rsidR="00043361" w:rsidRDefault="00043361" w:rsidP="009F7E1B"/>
    <w:p w:rsidR="00043361" w:rsidRDefault="00043361" w:rsidP="009F7E1B"/>
    <w:p w:rsidR="00043361" w:rsidRDefault="00043361" w:rsidP="009F7E1B"/>
    <w:p w:rsidR="009F7E1B" w:rsidRDefault="009F7E1B" w:rsidP="009F7E1B">
      <w:r>
        <w:lastRenderedPageBreak/>
        <w:t xml:space="preserve">Remove the right frame stiffener plate by taking out all </w:t>
      </w:r>
      <w:r w:rsidR="00043361">
        <w:t xml:space="preserve">screws </w:t>
      </w:r>
      <w:r>
        <w:t>on that side of the main frame (9 M3x8 screws with lock washer &amp; 2 M4x10 screws with lock washer)</w:t>
      </w:r>
      <w:r w:rsidR="00D946B5">
        <w:t xml:space="preserve">. Removing these screws will detach the motor mount and one of the wiper plates from the frame. Leave these 2 components </w:t>
      </w:r>
      <w:r w:rsidR="00CD280E">
        <w:t>laying</w:t>
      </w:r>
      <w:r w:rsidR="00D946B5">
        <w:t xml:space="preserve"> inside the InkConnect below where they were mounted.</w:t>
      </w:r>
    </w:p>
    <w:p w:rsidR="009F7E1B" w:rsidRDefault="00731197" w:rsidP="003B41EA">
      <w:pPr>
        <w:jc w:val="center"/>
      </w:pPr>
      <w:r>
        <w:rPr>
          <w:noProof/>
        </w:rPr>
        <w:drawing>
          <wp:inline distT="0" distB="0" distL="0" distR="0">
            <wp:extent cx="2957195" cy="3774440"/>
            <wp:effectExtent l="19050" t="0" r="0" b="0"/>
            <wp:docPr id="27" name="Picture 27" descr="Reinforcement plate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inforcement plate screws"/>
                    <pic:cNvPicPr>
                      <a:picLocks noChangeAspect="1" noChangeArrowheads="1"/>
                    </pic:cNvPicPr>
                  </pic:nvPicPr>
                  <pic:blipFill>
                    <a:blip r:embed="rId36" cstate="print"/>
                    <a:srcRect/>
                    <a:stretch>
                      <a:fillRect/>
                    </a:stretch>
                  </pic:blipFill>
                  <pic:spPr bwMode="auto">
                    <a:xfrm>
                      <a:off x="0" y="0"/>
                      <a:ext cx="2957195" cy="3774440"/>
                    </a:xfrm>
                    <a:prstGeom prst="rect">
                      <a:avLst/>
                    </a:prstGeom>
                    <a:noFill/>
                    <a:ln w="9525">
                      <a:noFill/>
                      <a:miter lim="800000"/>
                      <a:headEnd/>
                      <a:tailEnd/>
                    </a:ln>
                  </pic:spPr>
                </pic:pic>
              </a:graphicData>
            </a:graphic>
          </wp:inline>
        </w:drawing>
      </w:r>
    </w:p>
    <w:p w:rsidR="001C58F7" w:rsidRDefault="009F7E1B" w:rsidP="00C95B70">
      <w:r>
        <w:t xml:space="preserve">Remove the </w:t>
      </w:r>
      <w:r w:rsidR="00210D4D">
        <w:t xml:space="preserve">2 </w:t>
      </w:r>
      <w:r w:rsidR="001C58F7">
        <w:t>M4x10 screw</w:t>
      </w:r>
      <w:r w:rsidR="00210D4D">
        <w:t>s</w:t>
      </w:r>
      <w:r w:rsidR="001C58F7">
        <w:t xml:space="preserve"> with lock washer</w:t>
      </w:r>
      <w:r w:rsidR="00210D4D">
        <w:t>s</w:t>
      </w:r>
      <w:r w:rsidR="001C58F7">
        <w:t xml:space="preserve"> shown in the picture below</w:t>
      </w:r>
      <w:r w:rsidR="00E225F3">
        <w:t xml:space="preserve"> that</w:t>
      </w:r>
      <w:r w:rsidR="001C58F7">
        <w:t xml:space="preserve"> attach the antirotation shaft</w:t>
      </w:r>
      <w:r w:rsidR="00210D4D">
        <w:t xml:space="preserve"> and the carriage shaft</w:t>
      </w:r>
      <w:r w:rsidR="001C58F7">
        <w:t xml:space="preserve"> to the frame. Remove the shaft</w:t>
      </w:r>
      <w:r w:rsidR="00210D4D">
        <w:t>s</w:t>
      </w:r>
      <w:r w:rsidR="001C58F7">
        <w:t xml:space="preserve"> from the frame</w:t>
      </w:r>
      <w:r w:rsidR="00210D4D">
        <w:t xml:space="preserve"> by</w:t>
      </w:r>
      <w:r w:rsidR="001C58F7">
        <w:t xml:space="preserve"> </w:t>
      </w:r>
      <w:r w:rsidR="00CA3B5E">
        <w:t xml:space="preserve">sliding </w:t>
      </w:r>
      <w:r w:rsidR="00210D4D">
        <w:t>them</w:t>
      </w:r>
      <w:r w:rsidR="00CA3B5E">
        <w:t xml:space="preserve"> out the </w:t>
      </w:r>
      <w:r w:rsidR="00E51A51">
        <w:t>opposite</w:t>
      </w:r>
      <w:r w:rsidR="00CA3B5E">
        <w:t xml:space="preserve"> side</w:t>
      </w:r>
      <w:r w:rsidR="00043361">
        <w:t xml:space="preserve"> (the side where the right frame stiffener plate was removed)</w:t>
      </w:r>
      <w:r w:rsidR="001C58F7">
        <w:t>.</w:t>
      </w:r>
    </w:p>
    <w:p w:rsidR="003B41EA" w:rsidRDefault="00731197" w:rsidP="003B41EA">
      <w:pPr>
        <w:jc w:val="center"/>
      </w:pPr>
      <w:r>
        <w:rPr>
          <w:noProof/>
        </w:rPr>
        <w:drawing>
          <wp:inline distT="0" distB="0" distL="0" distR="0">
            <wp:extent cx="2723515" cy="2743200"/>
            <wp:effectExtent l="19050" t="0" r="635" b="0"/>
            <wp:docPr id="28" name="Picture 28" descr="Shaft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ft screws"/>
                    <pic:cNvPicPr>
                      <a:picLocks noChangeAspect="1" noChangeArrowheads="1"/>
                    </pic:cNvPicPr>
                  </pic:nvPicPr>
                  <pic:blipFill>
                    <a:blip r:embed="rId37" cstate="print"/>
                    <a:srcRect/>
                    <a:stretch>
                      <a:fillRect/>
                    </a:stretch>
                  </pic:blipFill>
                  <pic:spPr bwMode="auto">
                    <a:xfrm>
                      <a:off x="0" y="0"/>
                      <a:ext cx="2723515" cy="2743200"/>
                    </a:xfrm>
                    <a:prstGeom prst="rect">
                      <a:avLst/>
                    </a:prstGeom>
                    <a:noFill/>
                    <a:ln w="9525">
                      <a:noFill/>
                      <a:miter lim="800000"/>
                      <a:headEnd/>
                      <a:tailEnd/>
                    </a:ln>
                  </pic:spPr>
                </pic:pic>
              </a:graphicData>
            </a:graphic>
          </wp:inline>
        </w:drawing>
      </w:r>
    </w:p>
    <w:p w:rsidR="007027DA" w:rsidRDefault="007027DA" w:rsidP="00C95B70"/>
    <w:p w:rsidR="00B44788" w:rsidRDefault="00B44788" w:rsidP="00C95B70">
      <w:r>
        <w:lastRenderedPageBreak/>
        <w:t>3. Drive motor, belt and tensioning assembly</w:t>
      </w:r>
    </w:p>
    <w:p w:rsidR="00552820" w:rsidRDefault="00552820" w:rsidP="00C95B70">
      <w:r>
        <w:t>Identifying belt drive and tensioning components</w:t>
      </w:r>
    </w:p>
    <w:p w:rsidR="00552820" w:rsidRDefault="00552820" w:rsidP="00C95B70">
      <w:r>
        <w:t>Below are 2 pictures identifying the components of the belt drive and tensioning system in the InkConnect.</w:t>
      </w:r>
    </w:p>
    <w:p w:rsidR="00F14DDE" w:rsidRDefault="00731197" w:rsidP="00C95B70">
      <w:r>
        <w:rPr>
          <w:noProof/>
        </w:rPr>
        <w:drawing>
          <wp:inline distT="0" distB="0" distL="0" distR="0">
            <wp:extent cx="2937510" cy="2976880"/>
            <wp:effectExtent l="19050" t="0" r="0" b="0"/>
            <wp:docPr id="29" name="Picture 29" descr="Belt tensioner assembl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lt tensioner assembly copy"/>
                    <pic:cNvPicPr>
                      <a:picLocks noChangeAspect="1" noChangeArrowheads="1"/>
                    </pic:cNvPicPr>
                  </pic:nvPicPr>
                  <pic:blipFill>
                    <a:blip r:embed="rId38" cstate="print"/>
                    <a:srcRect/>
                    <a:stretch>
                      <a:fillRect/>
                    </a:stretch>
                  </pic:blipFill>
                  <pic:spPr bwMode="auto">
                    <a:xfrm>
                      <a:off x="0" y="0"/>
                      <a:ext cx="2937510" cy="2976880"/>
                    </a:xfrm>
                    <a:prstGeom prst="rect">
                      <a:avLst/>
                    </a:prstGeom>
                    <a:noFill/>
                    <a:ln w="9525">
                      <a:noFill/>
                      <a:miter lim="800000"/>
                      <a:headEnd/>
                      <a:tailEnd/>
                    </a:ln>
                  </pic:spPr>
                </pic:pic>
              </a:graphicData>
            </a:graphic>
          </wp:inline>
        </w:drawing>
      </w:r>
      <w:r w:rsidR="000D2EC6">
        <w:t xml:space="preserve">                         </w:t>
      </w:r>
      <w:r>
        <w:rPr>
          <w:noProof/>
        </w:rPr>
        <w:drawing>
          <wp:inline distT="0" distB="0" distL="0" distR="0">
            <wp:extent cx="2937510" cy="2976880"/>
            <wp:effectExtent l="19050" t="0" r="0" b="0"/>
            <wp:docPr id="30" name="Picture 30" descr="Belt dr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lt drive system"/>
                    <pic:cNvPicPr>
                      <a:picLocks noChangeAspect="1" noChangeArrowheads="1"/>
                    </pic:cNvPicPr>
                  </pic:nvPicPr>
                  <pic:blipFill>
                    <a:blip r:embed="rId39" cstate="print"/>
                    <a:srcRect/>
                    <a:stretch>
                      <a:fillRect/>
                    </a:stretch>
                  </pic:blipFill>
                  <pic:spPr bwMode="auto">
                    <a:xfrm>
                      <a:off x="0" y="0"/>
                      <a:ext cx="2937510" cy="2976880"/>
                    </a:xfrm>
                    <a:prstGeom prst="rect">
                      <a:avLst/>
                    </a:prstGeom>
                    <a:noFill/>
                    <a:ln w="9525">
                      <a:noFill/>
                      <a:miter lim="800000"/>
                      <a:headEnd/>
                      <a:tailEnd/>
                    </a:ln>
                  </pic:spPr>
                </pic:pic>
              </a:graphicData>
            </a:graphic>
          </wp:inline>
        </w:drawing>
      </w:r>
    </w:p>
    <w:p w:rsidR="00A17C3A" w:rsidRDefault="00A17C3A" w:rsidP="00C95B70">
      <w:r>
        <w:t>Tensioning the belt properly</w:t>
      </w:r>
    </w:p>
    <w:p w:rsidR="00A17C3A" w:rsidRDefault="00A17C3A" w:rsidP="00C95B70">
      <w:r>
        <w:t xml:space="preserve">The carriage belt of the InkConnect is tensioned against a spring system to ensure correct and consistent belt tension from unit to unit. Once tension is set against the spring, the system is then locked down to keep the tension constant. Below is a picture of the belt tensioning system, showing both the tensioning and locking screws. The appropriate tension in the belt corresponds to the tension indicator being located on the “D” mark stamped into the sheet metal. </w:t>
      </w:r>
    </w:p>
    <w:p w:rsidR="00F14DDE" w:rsidRDefault="00731197" w:rsidP="00F14DDE">
      <w:pPr>
        <w:jc w:val="center"/>
      </w:pPr>
      <w:r>
        <w:rPr>
          <w:noProof/>
        </w:rPr>
        <w:drawing>
          <wp:inline distT="0" distB="0" distL="0" distR="0">
            <wp:extent cx="3307715" cy="2470785"/>
            <wp:effectExtent l="19050" t="0" r="6985" b="0"/>
            <wp:docPr id="31" name="Picture 31" descr="Correct tensi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tension copy"/>
                    <pic:cNvPicPr>
                      <a:picLocks noChangeAspect="1" noChangeArrowheads="1"/>
                    </pic:cNvPicPr>
                  </pic:nvPicPr>
                  <pic:blipFill>
                    <a:blip r:embed="rId40" cstate="print"/>
                    <a:srcRect/>
                    <a:stretch>
                      <a:fillRect/>
                    </a:stretch>
                  </pic:blipFill>
                  <pic:spPr bwMode="auto">
                    <a:xfrm>
                      <a:off x="0" y="0"/>
                      <a:ext cx="3307715" cy="2470785"/>
                    </a:xfrm>
                    <a:prstGeom prst="rect">
                      <a:avLst/>
                    </a:prstGeom>
                    <a:noFill/>
                    <a:ln w="9525">
                      <a:noFill/>
                      <a:miter lim="800000"/>
                      <a:headEnd/>
                      <a:tailEnd/>
                    </a:ln>
                  </pic:spPr>
                </pic:pic>
              </a:graphicData>
            </a:graphic>
          </wp:inline>
        </w:drawing>
      </w:r>
    </w:p>
    <w:p w:rsidR="007027DA" w:rsidRDefault="007027DA" w:rsidP="00C95B70"/>
    <w:p w:rsidR="007027DA" w:rsidRDefault="007027DA" w:rsidP="00C95B70"/>
    <w:p w:rsidR="003D110C" w:rsidRDefault="003D110C" w:rsidP="00C95B70">
      <w:r>
        <w:lastRenderedPageBreak/>
        <w:t>Removing belt tensioning assembly</w:t>
      </w:r>
    </w:p>
    <w:p w:rsidR="003D110C" w:rsidRDefault="003D110C" w:rsidP="00C95B70">
      <w:r>
        <w:t xml:space="preserve">To remove the belt tensioning assembly, first loosen the locking screw on the belt tensioner. Next loosen the tensioning screw on the assembly until the carriage belt can be easily removed. With the belt off the tensioner, remove the 3 M3x8 screws with lock washer holding the belt tensioner assembly to the frame. The </w:t>
      </w:r>
      <w:r w:rsidR="001908C7">
        <w:t>screws to remove can be seen in the picture below</w:t>
      </w:r>
      <w:r>
        <w:t xml:space="preserve">. </w:t>
      </w:r>
    </w:p>
    <w:p w:rsidR="006A2CA5" w:rsidRDefault="00731197" w:rsidP="006A2CA5">
      <w:pPr>
        <w:jc w:val="center"/>
      </w:pPr>
      <w:r>
        <w:rPr>
          <w:noProof/>
        </w:rPr>
        <w:drawing>
          <wp:inline distT="0" distB="0" distL="0" distR="0">
            <wp:extent cx="3677285" cy="3015615"/>
            <wp:effectExtent l="19050" t="0" r="0" b="0"/>
            <wp:docPr id="32" name="Picture 32" descr="Idler backplate screw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dler backplate screws copy"/>
                    <pic:cNvPicPr>
                      <a:picLocks noChangeAspect="1" noChangeArrowheads="1"/>
                    </pic:cNvPicPr>
                  </pic:nvPicPr>
                  <pic:blipFill>
                    <a:blip r:embed="rId41" cstate="print"/>
                    <a:srcRect/>
                    <a:stretch>
                      <a:fillRect/>
                    </a:stretch>
                  </pic:blipFill>
                  <pic:spPr bwMode="auto">
                    <a:xfrm>
                      <a:off x="0" y="0"/>
                      <a:ext cx="3677285" cy="3015615"/>
                    </a:xfrm>
                    <a:prstGeom prst="rect">
                      <a:avLst/>
                    </a:prstGeom>
                    <a:noFill/>
                    <a:ln w="9525">
                      <a:noFill/>
                      <a:miter lim="800000"/>
                      <a:headEnd/>
                      <a:tailEnd/>
                    </a:ln>
                  </pic:spPr>
                </pic:pic>
              </a:graphicData>
            </a:graphic>
          </wp:inline>
        </w:drawing>
      </w:r>
    </w:p>
    <w:p w:rsidR="00E27EB5" w:rsidRDefault="00E27EB5" w:rsidP="00C95B70">
      <w:r>
        <w:t>Motor replacement</w:t>
      </w:r>
    </w:p>
    <w:p w:rsidR="00AD5929" w:rsidRDefault="00AD5929" w:rsidP="00C95B70">
      <w:r>
        <w:t>Loosen the belt as per the instructions in the “Removing be</w:t>
      </w:r>
      <w:r w:rsidR="001E093F">
        <w:t>lt tensioning assembly” section</w:t>
      </w:r>
      <w:r>
        <w:t xml:space="preserve">. </w:t>
      </w:r>
      <w:r w:rsidR="00110632">
        <w:t xml:space="preserve">Unplug the motor cable from the motor. </w:t>
      </w:r>
      <w:r>
        <w:t xml:space="preserve">Remove the 4 M3x8 screws with lock washers shown in the picture below </w:t>
      </w:r>
      <w:r w:rsidR="001E093F">
        <w:t xml:space="preserve">that </w:t>
      </w:r>
      <w:r>
        <w:t xml:space="preserve">hold the motor mount to the frame. Carefully rotate the motor mount and remove the 2 M3x6 screws holding the homeflag sensor to the motor mount. Place the sensor carefully down in the frame and take out the </w:t>
      </w:r>
      <w:r w:rsidR="009E26D6">
        <w:t xml:space="preserve">motor mount with the motor attached. </w:t>
      </w:r>
    </w:p>
    <w:p w:rsidR="006A7BB7" w:rsidRDefault="006A7BB7" w:rsidP="006A7BB7">
      <w:pPr>
        <w:jc w:val="center"/>
      </w:pPr>
    </w:p>
    <w:p w:rsidR="00E11E50" w:rsidRDefault="00731197" w:rsidP="006A7BB7">
      <w:pPr>
        <w:jc w:val="center"/>
      </w:pPr>
      <w:r>
        <w:rPr>
          <w:noProof/>
        </w:rPr>
        <w:drawing>
          <wp:inline distT="0" distB="0" distL="0" distR="0">
            <wp:extent cx="2995930" cy="2393315"/>
            <wp:effectExtent l="19050" t="0" r="0" b="0"/>
            <wp:docPr id="33" name="Picture 33" descr="Fig 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32 copy"/>
                    <pic:cNvPicPr>
                      <a:picLocks noChangeAspect="1" noChangeArrowheads="1"/>
                    </pic:cNvPicPr>
                  </pic:nvPicPr>
                  <pic:blipFill>
                    <a:blip r:embed="rId42" cstate="print"/>
                    <a:srcRect/>
                    <a:stretch>
                      <a:fillRect/>
                    </a:stretch>
                  </pic:blipFill>
                  <pic:spPr bwMode="auto">
                    <a:xfrm>
                      <a:off x="0" y="0"/>
                      <a:ext cx="2995930" cy="2393315"/>
                    </a:xfrm>
                    <a:prstGeom prst="rect">
                      <a:avLst/>
                    </a:prstGeom>
                    <a:noFill/>
                    <a:ln w="9525">
                      <a:noFill/>
                      <a:miter lim="800000"/>
                      <a:headEnd/>
                      <a:tailEnd/>
                    </a:ln>
                  </pic:spPr>
                </pic:pic>
              </a:graphicData>
            </a:graphic>
          </wp:inline>
        </w:drawing>
      </w:r>
    </w:p>
    <w:p w:rsidR="006626AE" w:rsidRDefault="00731197" w:rsidP="006A7BB7">
      <w:pPr>
        <w:jc w:val="center"/>
      </w:pPr>
      <w:r>
        <w:rPr>
          <w:noProof/>
        </w:rPr>
        <w:lastRenderedPageBreak/>
        <w:drawing>
          <wp:inline distT="0" distB="0" distL="0" distR="0">
            <wp:extent cx="2937510" cy="3288030"/>
            <wp:effectExtent l="19050" t="0" r="0" b="0"/>
            <wp:docPr id="34" name="Picture 34" descr="Homeflag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meflag screws"/>
                    <pic:cNvPicPr>
                      <a:picLocks noChangeAspect="1" noChangeArrowheads="1"/>
                    </pic:cNvPicPr>
                  </pic:nvPicPr>
                  <pic:blipFill>
                    <a:blip r:embed="rId43" cstate="print"/>
                    <a:srcRect/>
                    <a:stretch>
                      <a:fillRect/>
                    </a:stretch>
                  </pic:blipFill>
                  <pic:spPr bwMode="auto">
                    <a:xfrm>
                      <a:off x="0" y="0"/>
                      <a:ext cx="2937510" cy="3288030"/>
                    </a:xfrm>
                    <a:prstGeom prst="rect">
                      <a:avLst/>
                    </a:prstGeom>
                    <a:noFill/>
                    <a:ln w="9525">
                      <a:noFill/>
                      <a:miter lim="800000"/>
                      <a:headEnd/>
                      <a:tailEnd/>
                    </a:ln>
                  </pic:spPr>
                </pic:pic>
              </a:graphicData>
            </a:graphic>
          </wp:inline>
        </w:drawing>
      </w:r>
    </w:p>
    <w:p w:rsidR="00110632" w:rsidRDefault="00110632" w:rsidP="00C95B70">
      <w:r>
        <w:t xml:space="preserve">To take out the motor from the motor mount, remove the 4 M4x18 screws shown in the picture below by unscrewing them from the locknuts attached on the back. </w:t>
      </w:r>
    </w:p>
    <w:p w:rsidR="006B4AFF" w:rsidRDefault="00731197" w:rsidP="006B4AFF">
      <w:pPr>
        <w:jc w:val="center"/>
      </w:pPr>
      <w:r>
        <w:rPr>
          <w:noProof/>
        </w:rPr>
        <w:drawing>
          <wp:inline distT="0" distB="0" distL="0" distR="0">
            <wp:extent cx="3268345" cy="2451100"/>
            <wp:effectExtent l="19050" t="0" r="8255" b="0"/>
            <wp:docPr id="35" name="Picture 35" descr="Motor screw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tor screws copy"/>
                    <pic:cNvPicPr>
                      <a:picLocks noChangeAspect="1" noChangeArrowheads="1"/>
                    </pic:cNvPicPr>
                  </pic:nvPicPr>
                  <pic:blipFill>
                    <a:blip r:embed="rId44" cstate="print"/>
                    <a:srcRect/>
                    <a:stretch>
                      <a:fillRect/>
                    </a:stretch>
                  </pic:blipFill>
                  <pic:spPr bwMode="auto">
                    <a:xfrm>
                      <a:off x="0" y="0"/>
                      <a:ext cx="3268345" cy="2451100"/>
                    </a:xfrm>
                    <a:prstGeom prst="rect">
                      <a:avLst/>
                    </a:prstGeom>
                    <a:noFill/>
                    <a:ln w="9525">
                      <a:noFill/>
                      <a:miter lim="800000"/>
                      <a:headEnd/>
                      <a:tailEnd/>
                    </a:ln>
                  </pic:spPr>
                </pic:pic>
              </a:graphicData>
            </a:graphic>
          </wp:inline>
        </w:drawing>
      </w:r>
    </w:p>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DE683E" w:rsidRDefault="00DE683E" w:rsidP="00C95B70">
      <w:r>
        <w:lastRenderedPageBreak/>
        <w:t>4. Electronics</w:t>
      </w:r>
    </w:p>
    <w:p w:rsidR="00DE683E" w:rsidRDefault="00DE683E" w:rsidP="00C95B70">
      <w:r>
        <w:t>Electronic component identification</w:t>
      </w:r>
    </w:p>
    <w:p w:rsidR="00DE683E" w:rsidRDefault="00DE683E" w:rsidP="00C95B70">
      <w:r>
        <w:t xml:space="preserve">Below is a picture </w:t>
      </w:r>
      <w:r w:rsidR="00461F5B">
        <w:t xml:space="preserve">of the main board </w:t>
      </w:r>
      <w:r>
        <w:t>identifying the electronic component</w:t>
      </w:r>
      <w:r w:rsidR="00461F5B">
        <w:t xml:space="preserve"> plug-ins</w:t>
      </w:r>
      <w:r>
        <w:t xml:space="preserve"> of the InkConnect. </w:t>
      </w:r>
      <w:r w:rsidR="00F90717">
        <w:t xml:space="preserve">The electronics cover </w:t>
      </w:r>
      <w:r w:rsidR="00461F5B">
        <w:t xml:space="preserve">and cables </w:t>
      </w:r>
      <w:r w:rsidR="00F90717">
        <w:t>ha</w:t>
      </w:r>
      <w:r w:rsidR="00461F5B">
        <w:t>ve</w:t>
      </w:r>
      <w:r w:rsidR="00F90717">
        <w:t xml:space="preserve"> been removed for the purpose of </w:t>
      </w:r>
      <w:r w:rsidR="00461F5B">
        <w:t>clarity</w:t>
      </w:r>
      <w:r w:rsidR="00F90717">
        <w:t>.</w:t>
      </w:r>
    </w:p>
    <w:p w:rsidR="00461F5B" w:rsidRDefault="00731197" w:rsidP="00461F5B">
      <w:pPr>
        <w:jc w:val="center"/>
      </w:pPr>
      <w:r>
        <w:rPr>
          <w:noProof/>
        </w:rPr>
        <w:drawing>
          <wp:inline distT="0" distB="0" distL="0" distR="0">
            <wp:extent cx="5389245" cy="3599180"/>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t="9024" b="20045"/>
                    <a:stretch>
                      <a:fillRect/>
                    </a:stretch>
                  </pic:blipFill>
                  <pic:spPr bwMode="auto">
                    <a:xfrm>
                      <a:off x="0" y="0"/>
                      <a:ext cx="5389245" cy="3599180"/>
                    </a:xfrm>
                    <a:prstGeom prst="rect">
                      <a:avLst/>
                    </a:prstGeom>
                    <a:noFill/>
                    <a:ln w="9525">
                      <a:noFill/>
                      <a:miter lim="800000"/>
                      <a:headEnd/>
                      <a:tailEnd/>
                    </a:ln>
                  </pic:spPr>
                </pic:pic>
              </a:graphicData>
            </a:graphic>
          </wp:inline>
        </w:drawing>
      </w:r>
    </w:p>
    <w:p w:rsidR="00DE683E" w:rsidRDefault="00DE683E" w:rsidP="00C95B70">
      <w:r>
        <w:t>Replacing the main board</w:t>
      </w:r>
    </w:p>
    <w:p w:rsidR="00D166AB" w:rsidRDefault="00D166AB" w:rsidP="00D166AB">
      <w:r>
        <w:t>Remove the 4 M3x</w:t>
      </w:r>
      <w:r w:rsidR="008B7AFF">
        <w:t>12</w:t>
      </w:r>
      <w:r>
        <w:t xml:space="preserve"> screws with lock washers shown in the picture below</w:t>
      </w:r>
      <w:r w:rsidR="0047058F">
        <w:t xml:space="preserve"> that</w:t>
      </w:r>
      <w:r>
        <w:t xml:space="preserve"> attach the electronics cover</w:t>
      </w:r>
      <w:r w:rsidR="0047058F">
        <w:t xml:space="preserve"> to</w:t>
      </w:r>
      <w:r>
        <w:t xml:space="preserve"> the main frame. The carriage will have to be </w:t>
      </w:r>
      <w:r w:rsidR="0047058F">
        <w:t>moved</w:t>
      </w:r>
      <w:r>
        <w:t xml:space="preserve"> to access all of the screws.</w:t>
      </w:r>
    </w:p>
    <w:p w:rsidR="008B7AFF" w:rsidRDefault="00731197" w:rsidP="008B7AFF">
      <w:pPr>
        <w:jc w:val="center"/>
      </w:pPr>
      <w:r>
        <w:rPr>
          <w:noProof/>
        </w:rPr>
        <w:drawing>
          <wp:inline distT="0" distB="0" distL="0" distR="0">
            <wp:extent cx="5720080" cy="2218055"/>
            <wp:effectExtent l="19050" t="0" r="0" b="0"/>
            <wp:docPr id="37" name="Picture 37"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47 copy"/>
                    <pic:cNvPicPr>
                      <a:picLocks noChangeAspect="1" noChangeArrowheads="1"/>
                    </pic:cNvPicPr>
                  </pic:nvPicPr>
                  <pic:blipFill>
                    <a:blip r:embed="rId34" cstate="print"/>
                    <a:srcRect/>
                    <a:stretch>
                      <a:fillRect/>
                    </a:stretch>
                  </pic:blipFill>
                  <pic:spPr bwMode="auto">
                    <a:xfrm>
                      <a:off x="0" y="0"/>
                      <a:ext cx="5720080" cy="2218055"/>
                    </a:xfrm>
                    <a:prstGeom prst="rect">
                      <a:avLst/>
                    </a:prstGeom>
                    <a:noFill/>
                    <a:ln w="9525">
                      <a:noFill/>
                      <a:miter lim="800000"/>
                      <a:headEnd/>
                      <a:tailEnd/>
                    </a:ln>
                  </pic:spPr>
                </pic:pic>
              </a:graphicData>
            </a:graphic>
          </wp:inline>
        </w:drawing>
      </w:r>
    </w:p>
    <w:p w:rsidR="001F65D6" w:rsidRDefault="001F65D6" w:rsidP="00D166AB"/>
    <w:p w:rsidR="001F65D6" w:rsidRDefault="001F65D6" w:rsidP="00D166AB"/>
    <w:p w:rsidR="00F90717" w:rsidRDefault="00F90717" w:rsidP="00D166AB">
      <w:r>
        <w:lastRenderedPageBreak/>
        <w:t xml:space="preserve">Unplug all cables attached to the circuit board. </w:t>
      </w:r>
      <w:r w:rsidR="00ED3992">
        <w:t>To unplug the flat flex ribbon cables</w:t>
      </w:r>
      <w:r w:rsidR="0047058F">
        <w:t>, pull</w:t>
      </w:r>
      <w:r w:rsidR="00ED3992">
        <w:t xml:space="preserve"> the 2 plastic tabs away from the connector. </w:t>
      </w:r>
      <w:r w:rsidR="00D054F2">
        <w:t>To unplug the interconnect cable</w:t>
      </w:r>
      <w:r w:rsidR="0047058F">
        <w:t>, lift the</w:t>
      </w:r>
      <w:r w:rsidR="00D054F2">
        <w:t xml:space="preserve"> 2 prongs. </w:t>
      </w:r>
      <w:r w:rsidR="00ED3992">
        <w:t>Remove the 5 M3x6 screws shown in the picture below</w:t>
      </w:r>
      <w:r w:rsidR="0047058F">
        <w:t xml:space="preserve"> that</w:t>
      </w:r>
      <w:r w:rsidR="00ED3992">
        <w:t xml:space="preserve"> a</w:t>
      </w:r>
      <w:r w:rsidR="00D054F2">
        <w:t>ttach the board to the frame</w:t>
      </w:r>
      <w:r w:rsidR="001850A6">
        <w:t xml:space="preserve"> (parts have been removed for clarity purposes)</w:t>
      </w:r>
      <w:r w:rsidR="00D054F2">
        <w:t xml:space="preserve">. </w:t>
      </w:r>
      <w:r w:rsidR="00D762B0">
        <w:t xml:space="preserve">Remove the circuit board from the InkConnect. </w:t>
      </w:r>
    </w:p>
    <w:p w:rsidR="008B7AFF" w:rsidRDefault="00731197" w:rsidP="00D166AB">
      <w:r>
        <w:rPr>
          <w:noProof/>
        </w:rPr>
        <w:drawing>
          <wp:inline distT="0" distB="0" distL="0" distR="0">
            <wp:extent cx="2529205" cy="2723515"/>
            <wp:effectExtent l="19050" t="0" r="4445" b="0"/>
            <wp:docPr id="38" name="Picture 38"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4"/>
                    <pic:cNvPicPr>
                      <a:picLocks noChangeAspect="1" noChangeArrowheads="1"/>
                    </pic:cNvPicPr>
                  </pic:nvPicPr>
                  <pic:blipFill>
                    <a:blip r:embed="rId46" cstate="print"/>
                    <a:srcRect/>
                    <a:stretch>
                      <a:fillRect/>
                    </a:stretch>
                  </pic:blipFill>
                  <pic:spPr bwMode="auto">
                    <a:xfrm>
                      <a:off x="0" y="0"/>
                      <a:ext cx="2529205" cy="2723515"/>
                    </a:xfrm>
                    <a:prstGeom prst="rect">
                      <a:avLst/>
                    </a:prstGeom>
                    <a:noFill/>
                    <a:ln w="9525">
                      <a:noFill/>
                      <a:miter lim="800000"/>
                      <a:headEnd/>
                      <a:tailEnd/>
                    </a:ln>
                  </pic:spPr>
                </pic:pic>
              </a:graphicData>
            </a:graphic>
          </wp:inline>
        </w:drawing>
      </w:r>
      <w:r w:rsidR="008B7AFF">
        <w:t xml:space="preserve">                 </w:t>
      </w:r>
      <w:r>
        <w:rPr>
          <w:noProof/>
        </w:rPr>
        <w:drawing>
          <wp:inline distT="0" distB="0" distL="0" distR="0">
            <wp:extent cx="3637915" cy="2723515"/>
            <wp:effectExtent l="19050" t="0" r="635" b="0"/>
            <wp:docPr id="39" name="Picture 39" descr="Figure 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22 copy"/>
                    <pic:cNvPicPr>
                      <a:picLocks noChangeAspect="1" noChangeArrowheads="1"/>
                    </pic:cNvPicPr>
                  </pic:nvPicPr>
                  <pic:blipFill>
                    <a:blip r:embed="rId35" cstate="print"/>
                    <a:srcRect/>
                    <a:stretch>
                      <a:fillRect/>
                    </a:stretch>
                  </pic:blipFill>
                  <pic:spPr bwMode="auto">
                    <a:xfrm>
                      <a:off x="0" y="0"/>
                      <a:ext cx="3637915" cy="2723515"/>
                    </a:xfrm>
                    <a:prstGeom prst="rect">
                      <a:avLst/>
                    </a:prstGeom>
                    <a:noFill/>
                    <a:ln w="9525">
                      <a:noFill/>
                      <a:miter lim="800000"/>
                      <a:headEnd/>
                      <a:tailEnd/>
                    </a:ln>
                  </pic:spPr>
                </pic:pic>
              </a:graphicData>
            </a:graphic>
          </wp:inline>
        </w:drawing>
      </w:r>
    </w:p>
    <w:p w:rsidR="001850A6" w:rsidRDefault="00731197" w:rsidP="001850A6">
      <w:pPr>
        <w:jc w:val="center"/>
      </w:pPr>
      <w:r>
        <w:rPr>
          <w:noProof/>
        </w:rPr>
        <w:drawing>
          <wp:inline distT="0" distB="0" distL="0" distR="0">
            <wp:extent cx="3774440" cy="2626360"/>
            <wp:effectExtent l="19050" t="0" r="0" b="0"/>
            <wp:docPr id="40" name="Picture 40" descr="Figure 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16 copy"/>
                    <pic:cNvPicPr>
                      <a:picLocks noChangeAspect="1" noChangeArrowheads="1"/>
                    </pic:cNvPicPr>
                  </pic:nvPicPr>
                  <pic:blipFill>
                    <a:blip r:embed="rId47" cstate="print"/>
                    <a:srcRect/>
                    <a:stretch>
                      <a:fillRect/>
                    </a:stretch>
                  </pic:blipFill>
                  <pic:spPr bwMode="auto">
                    <a:xfrm>
                      <a:off x="0" y="0"/>
                      <a:ext cx="3774440" cy="2626360"/>
                    </a:xfrm>
                    <a:prstGeom prst="rect">
                      <a:avLst/>
                    </a:prstGeom>
                    <a:noFill/>
                    <a:ln w="9525">
                      <a:noFill/>
                      <a:miter lim="800000"/>
                      <a:headEnd/>
                      <a:tailEnd/>
                    </a:ln>
                  </pic:spPr>
                </pic:pic>
              </a:graphicData>
            </a:graphic>
          </wp:inline>
        </w:drawing>
      </w:r>
    </w:p>
    <w:p w:rsidR="001F65D6" w:rsidRDefault="001F65D6" w:rsidP="00D166AB"/>
    <w:p w:rsidR="001F65D6" w:rsidRDefault="001F65D6" w:rsidP="00D166AB"/>
    <w:p w:rsidR="001F65D6" w:rsidRDefault="001F65D6" w:rsidP="00D166AB"/>
    <w:p w:rsidR="001F65D6" w:rsidRDefault="001F65D6" w:rsidP="00D166AB"/>
    <w:p w:rsidR="001F65D6" w:rsidRDefault="001F65D6" w:rsidP="00D166AB"/>
    <w:p w:rsidR="001F65D6" w:rsidRDefault="001F65D6" w:rsidP="00D166AB"/>
    <w:p w:rsidR="001F65D6" w:rsidRDefault="001F65D6" w:rsidP="00D166AB"/>
    <w:p w:rsidR="009A7784" w:rsidRDefault="009A7784" w:rsidP="00D166AB">
      <w:r>
        <w:lastRenderedPageBreak/>
        <w:t xml:space="preserve">Replacing the case sensor </w:t>
      </w:r>
    </w:p>
    <w:p w:rsidR="00441C93" w:rsidRDefault="00441C93" w:rsidP="00441C93">
      <w:r>
        <w:t>Remove the 4 M3x</w:t>
      </w:r>
      <w:r w:rsidR="008B7AFF">
        <w:t>12</w:t>
      </w:r>
      <w:r>
        <w:t xml:space="preserve"> screws with lock washers shown in the picture below</w:t>
      </w:r>
      <w:r w:rsidR="00341E1C">
        <w:t xml:space="preserve"> that</w:t>
      </w:r>
      <w:r>
        <w:t xml:space="preserve"> attach the electronics cover</w:t>
      </w:r>
      <w:r w:rsidR="00341E1C">
        <w:t xml:space="preserve"> to</w:t>
      </w:r>
      <w:r>
        <w:t xml:space="preserve"> the main frame. The carriage will have to be </w:t>
      </w:r>
      <w:r w:rsidR="00341E1C">
        <w:t>moved to</w:t>
      </w:r>
      <w:r>
        <w:t xml:space="preserve"> access all of the screws.</w:t>
      </w:r>
    </w:p>
    <w:p w:rsidR="008B7AFF" w:rsidRDefault="00731197" w:rsidP="008B7AFF">
      <w:pPr>
        <w:jc w:val="center"/>
      </w:pPr>
      <w:r>
        <w:rPr>
          <w:noProof/>
        </w:rPr>
        <w:drawing>
          <wp:inline distT="0" distB="0" distL="0" distR="0">
            <wp:extent cx="5720080" cy="2218055"/>
            <wp:effectExtent l="19050" t="0" r="0" b="0"/>
            <wp:docPr id="41" name="Picture 41"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 47 copy"/>
                    <pic:cNvPicPr>
                      <a:picLocks noChangeAspect="1" noChangeArrowheads="1"/>
                    </pic:cNvPicPr>
                  </pic:nvPicPr>
                  <pic:blipFill>
                    <a:blip r:embed="rId34" cstate="print"/>
                    <a:srcRect/>
                    <a:stretch>
                      <a:fillRect/>
                    </a:stretch>
                  </pic:blipFill>
                  <pic:spPr bwMode="auto">
                    <a:xfrm>
                      <a:off x="0" y="0"/>
                      <a:ext cx="5720080" cy="2218055"/>
                    </a:xfrm>
                    <a:prstGeom prst="rect">
                      <a:avLst/>
                    </a:prstGeom>
                    <a:noFill/>
                    <a:ln w="9525">
                      <a:noFill/>
                      <a:miter lim="800000"/>
                      <a:headEnd/>
                      <a:tailEnd/>
                    </a:ln>
                  </pic:spPr>
                </pic:pic>
              </a:graphicData>
            </a:graphic>
          </wp:inline>
        </w:drawing>
      </w:r>
    </w:p>
    <w:p w:rsidR="00E27EB5" w:rsidRDefault="00441C93" w:rsidP="00C95B70">
      <w:r>
        <w:t>Unplug the case sensor from the main circuit board, then remove the 2 M3x6 sc</w:t>
      </w:r>
      <w:r w:rsidR="00FC7751">
        <w:t>rews shown in the picture below that</w:t>
      </w:r>
      <w:r>
        <w:t xml:space="preserve"> attach the case sensor to the main frame. </w:t>
      </w:r>
    </w:p>
    <w:p w:rsidR="008B7AFF" w:rsidRDefault="00731197" w:rsidP="00E141B2">
      <w:pPr>
        <w:jc w:val="center"/>
      </w:pPr>
      <w:r>
        <w:rPr>
          <w:noProof/>
        </w:rPr>
        <w:drawing>
          <wp:inline distT="0" distB="0" distL="0" distR="0">
            <wp:extent cx="3696335" cy="2004060"/>
            <wp:effectExtent l="19050" t="0" r="0" b="0"/>
            <wp:docPr id="42" name="Picture 42" descr="Housing sensor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using sensor screws"/>
                    <pic:cNvPicPr>
                      <a:picLocks noChangeAspect="1" noChangeArrowheads="1"/>
                    </pic:cNvPicPr>
                  </pic:nvPicPr>
                  <pic:blipFill>
                    <a:blip r:embed="rId48" cstate="print"/>
                    <a:srcRect/>
                    <a:stretch>
                      <a:fillRect/>
                    </a:stretch>
                  </pic:blipFill>
                  <pic:spPr bwMode="auto">
                    <a:xfrm>
                      <a:off x="0" y="0"/>
                      <a:ext cx="3696335" cy="2004060"/>
                    </a:xfrm>
                    <a:prstGeom prst="rect">
                      <a:avLst/>
                    </a:prstGeom>
                    <a:noFill/>
                    <a:ln w="9525">
                      <a:noFill/>
                      <a:miter lim="800000"/>
                      <a:headEnd/>
                      <a:tailEnd/>
                    </a:ln>
                  </pic:spPr>
                </pic:pic>
              </a:graphicData>
            </a:graphic>
          </wp:inline>
        </w:drawing>
      </w:r>
    </w:p>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1F65D6" w:rsidRDefault="001F65D6" w:rsidP="00C95B70"/>
    <w:p w:rsidR="00DC5EC8" w:rsidRDefault="00DC5EC8" w:rsidP="00C95B70">
      <w:r>
        <w:lastRenderedPageBreak/>
        <w:t>Replacing the home flag sensor</w:t>
      </w:r>
    </w:p>
    <w:p w:rsidR="00DC5EC8" w:rsidRDefault="00DC5EC8" w:rsidP="00DC5EC8">
      <w:r>
        <w:t>Remove the 4 M3x</w:t>
      </w:r>
      <w:r w:rsidR="008B7AFF">
        <w:t>12</w:t>
      </w:r>
      <w:r>
        <w:t xml:space="preserve"> screws with lock washers shown in the picture below</w:t>
      </w:r>
      <w:r w:rsidR="00FC7751">
        <w:t xml:space="preserve"> that</w:t>
      </w:r>
      <w:r>
        <w:t xml:space="preserve"> attach the electronics cover </w:t>
      </w:r>
      <w:r w:rsidR="00FC7751">
        <w:t xml:space="preserve">to </w:t>
      </w:r>
      <w:r>
        <w:t xml:space="preserve">the main frame. The carriage will have to be </w:t>
      </w:r>
      <w:r w:rsidR="00FC7751">
        <w:t>moved</w:t>
      </w:r>
      <w:r>
        <w:t xml:space="preserve"> to access all of the screws.</w:t>
      </w:r>
    </w:p>
    <w:p w:rsidR="008B7AFF" w:rsidRDefault="00731197" w:rsidP="008B7AFF">
      <w:pPr>
        <w:jc w:val="center"/>
      </w:pPr>
      <w:r>
        <w:rPr>
          <w:noProof/>
        </w:rPr>
        <w:drawing>
          <wp:inline distT="0" distB="0" distL="0" distR="0">
            <wp:extent cx="5720080" cy="2218055"/>
            <wp:effectExtent l="19050" t="0" r="0" b="0"/>
            <wp:docPr id="43" name="Picture 43"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 47 copy"/>
                    <pic:cNvPicPr>
                      <a:picLocks noChangeAspect="1" noChangeArrowheads="1"/>
                    </pic:cNvPicPr>
                  </pic:nvPicPr>
                  <pic:blipFill>
                    <a:blip r:embed="rId34" cstate="print"/>
                    <a:srcRect/>
                    <a:stretch>
                      <a:fillRect/>
                    </a:stretch>
                  </pic:blipFill>
                  <pic:spPr bwMode="auto">
                    <a:xfrm>
                      <a:off x="0" y="0"/>
                      <a:ext cx="5720080" cy="2218055"/>
                    </a:xfrm>
                    <a:prstGeom prst="rect">
                      <a:avLst/>
                    </a:prstGeom>
                    <a:noFill/>
                    <a:ln w="9525">
                      <a:noFill/>
                      <a:miter lim="800000"/>
                      <a:headEnd/>
                      <a:tailEnd/>
                    </a:ln>
                  </pic:spPr>
                </pic:pic>
              </a:graphicData>
            </a:graphic>
          </wp:inline>
        </w:drawing>
      </w:r>
    </w:p>
    <w:p w:rsidR="00DC5EC8" w:rsidRDefault="00DC5EC8" w:rsidP="00DC5EC8">
      <w:r>
        <w:t>Loosen the belt as per the instructions in the “Removing be</w:t>
      </w:r>
      <w:r w:rsidR="00FC7751">
        <w:t>lt tensioning assembly” section</w:t>
      </w:r>
      <w:r>
        <w:t xml:space="preserve">. Unplug the motor cable from the motor. Remove the 4 M3x8 screws with lock washers shown in the picture below </w:t>
      </w:r>
      <w:r w:rsidR="00FC7751">
        <w:t xml:space="preserve">that </w:t>
      </w:r>
      <w:r>
        <w:t xml:space="preserve">hold the motor mount to the frame. Carefully rotate the motor mount and remove the 2 M3x6 screws holding the homeflag sensor to the motor mount. Place the sensor carefully down in the frame and take out the motor mount with the motor attached. Unplug the home flag sensor from the circuit board and remove it from the InkConnect. </w:t>
      </w:r>
    </w:p>
    <w:p w:rsidR="006626AE" w:rsidRDefault="00731197" w:rsidP="001F65D6">
      <w:r>
        <w:rPr>
          <w:noProof/>
        </w:rPr>
        <w:drawing>
          <wp:inline distT="0" distB="0" distL="0" distR="0">
            <wp:extent cx="2995930" cy="3307715"/>
            <wp:effectExtent l="19050" t="0" r="0" b="0"/>
            <wp:docPr id="44" name="Picture 44" descr="Fig 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 32 copy"/>
                    <pic:cNvPicPr>
                      <a:picLocks noChangeAspect="1" noChangeArrowheads="1"/>
                    </pic:cNvPicPr>
                  </pic:nvPicPr>
                  <pic:blipFill>
                    <a:blip r:embed="rId42" cstate="print"/>
                    <a:srcRect/>
                    <a:stretch>
                      <a:fillRect/>
                    </a:stretch>
                  </pic:blipFill>
                  <pic:spPr bwMode="auto">
                    <a:xfrm>
                      <a:off x="0" y="0"/>
                      <a:ext cx="2995930" cy="3307715"/>
                    </a:xfrm>
                    <a:prstGeom prst="rect">
                      <a:avLst/>
                    </a:prstGeom>
                    <a:noFill/>
                    <a:ln w="9525">
                      <a:noFill/>
                      <a:miter lim="800000"/>
                      <a:headEnd/>
                      <a:tailEnd/>
                    </a:ln>
                  </pic:spPr>
                </pic:pic>
              </a:graphicData>
            </a:graphic>
          </wp:inline>
        </w:drawing>
      </w:r>
      <w:r w:rsidR="001F65D6">
        <w:t xml:space="preserve">                       </w:t>
      </w:r>
      <w:r>
        <w:rPr>
          <w:noProof/>
        </w:rPr>
        <w:drawing>
          <wp:inline distT="0" distB="0" distL="0" distR="0">
            <wp:extent cx="2937510" cy="3288030"/>
            <wp:effectExtent l="19050" t="0" r="0" b="0"/>
            <wp:docPr id="45" name="Picture 45" descr="Homeflag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meflag screws"/>
                    <pic:cNvPicPr>
                      <a:picLocks noChangeAspect="1" noChangeArrowheads="1"/>
                    </pic:cNvPicPr>
                  </pic:nvPicPr>
                  <pic:blipFill>
                    <a:blip r:embed="rId43" cstate="print"/>
                    <a:srcRect/>
                    <a:stretch>
                      <a:fillRect/>
                    </a:stretch>
                  </pic:blipFill>
                  <pic:spPr bwMode="auto">
                    <a:xfrm>
                      <a:off x="0" y="0"/>
                      <a:ext cx="2937510" cy="3288030"/>
                    </a:xfrm>
                    <a:prstGeom prst="rect">
                      <a:avLst/>
                    </a:prstGeom>
                    <a:noFill/>
                    <a:ln w="9525">
                      <a:noFill/>
                      <a:miter lim="800000"/>
                      <a:headEnd/>
                      <a:tailEnd/>
                    </a:ln>
                  </pic:spPr>
                </pic:pic>
              </a:graphicData>
            </a:graphic>
          </wp:inline>
        </w:drawing>
      </w:r>
    </w:p>
    <w:p w:rsidR="001F65D6" w:rsidRDefault="001F65D6" w:rsidP="00DC5EC8"/>
    <w:p w:rsidR="001F65D6" w:rsidRDefault="001F65D6" w:rsidP="00DC5EC8"/>
    <w:p w:rsidR="001F65D6" w:rsidRDefault="001F65D6" w:rsidP="00DC5EC8"/>
    <w:p w:rsidR="00E734BF" w:rsidRDefault="00E734BF" w:rsidP="00DC5EC8">
      <w:r>
        <w:lastRenderedPageBreak/>
        <w:t>R</w:t>
      </w:r>
      <w:r w:rsidR="00E55B68">
        <w:t xml:space="preserve">eplacing </w:t>
      </w:r>
      <w:r>
        <w:t>the flat flex ribbon cables</w:t>
      </w:r>
    </w:p>
    <w:p w:rsidR="00A914CF" w:rsidRDefault="00A914CF" w:rsidP="00A914CF">
      <w:r>
        <w:t>Remove the 4 M3x</w:t>
      </w:r>
      <w:r w:rsidR="003448C2">
        <w:t>12</w:t>
      </w:r>
      <w:r>
        <w:t xml:space="preserve"> screws with lock washers shown in the picture below</w:t>
      </w:r>
      <w:r w:rsidR="00FC7751">
        <w:t xml:space="preserve"> that</w:t>
      </w:r>
      <w:r>
        <w:t xml:space="preserve"> attach the electronics cover </w:t>
      </w:r>
      <w:r w:rsidR="00FC7751">
        <w:t xml:space="preserve">to </w:t>
      </w:r>
      <w:r>
        <w:t xml:space="preserve">the main frame. The carriage will have to be </w:t>
      </w:r>
      <w:r w:rsidR="00FC7751">
        <w:t>moved</w:t>
      </w:r>
      <w:r>
        <w:t xml:space="preserve"> to access all of the screws.</w:t>
      </w:r>
    </w:p>
    <w:p w:rsidR="003448C2" w:rsidRDefault="00731197" w:rsidP="003448C2">
      <w:pPr>
        <w:jc w:val="center"/>
      </w:pPr>
      <w:r>
        <w:rPr>
          <w:noProof/>
        </w:rPr>
        <w:drawing>
          <wp:inline distT="0" distB="0" distL="0" distR="0">
            <wp:extent cx="5720080" cy="2218055"/>
            <wp:effectExtent l="19050" t="0" r="0" b="0"/>
            <wp:docPr id="46" name="Picture 46"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 47 copy"/>
                    <pic:cNvPicPr>
                      <a:picLocks noChangeAspect="1" noChangeArrowheads="1"/>
                    </pic:cNvPicPr>
                  </pic:nvPicPr>
                  <pic:blipFill>
                    <a:blip r:embed="rId34" cstate="print"/>
                    <a:srcRect/>
                    <a:stretch>
                      <a:fillRect/>
                    </a:stretch>
                  </pic:blipFill>
                  <pic:spPr bwMode="auto">
                    <a:xfrm>
                      <a:off x="0" y="0"/>
                      <a:ext cx="5720080" cy="2218055"/>
                    </a:xfrm>
                    <a:prstGeom prst="rect">
                      <a:avLst/>
                    </a:prstGeom>
                    <a:noFill/>
                    <a:ln w="9525">
                      <a:noFill/>
                      <a:miter lim="800000"/>
                      <a:headEnd/>
                      <a:tailEnd/>
                    </a:ln>
                  </pic:spPr>
                </pic:pic>
              </a:graphicData>
            </a:graphic>
          </wp:inline>
        </w:drawing>
      </w:r>
    </w:p>
    <w:p w:rsidR="00A914CF" w:rsidRDefault="00A914CF" w:rsidP="00A914CF">
      <w:r>
        <w:t>Unplug the flat</w:t>
      </w:r>
      <w:r w:rsidR="00FC7751">
        <w:t>-</w:t>
      </w:r>
      <w:r>
        <w:t xml:space="preserve">flex ribbon cables from the circuit board by pulling the plastic tabs away from the connector. The tabs are shown in the picture below. Remove the cables from the cable clip located next to the circuit board. </w:t>
      </w:r>
    </w:p>
    <w:p w:rsidR="003448C2" w:rsidRDefault="00731197" w:rsidP="003448C2">
      <w:pPr>
        <w:jc w:val="center"/>
      </w:pPr>
      <w:r>
        <w:rPr>
          <w:noProof/>
        </w:rPr>
        <w:drawing>
          <wp:inline distT="0" distB="0" distL="0" distR="0">
            <wp:extent cx="3637915" cy="2801620"/>
            <wp:effectExtent l="19050" t="0" r="635" b="0"/>
            <wp:docPr id="47" name="Picture 47" descr="Figure 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22 copy"/>
                    <pic:cNvPicPr>
                      <a:picLocks noChangeAspect="1" noChangeArrowheads="1"/>
                    </pic:cNvPicPr>
                  </pic:nvPicPr>
                  <pic:blipFill>
                    <a:blip r:embed="rId35" cstate="print"/>
                    <a:srcRect/>
                    <a:stretch>
                      <a:fillRect/>
                    </a:stretch>
                  </pic:blipFill>
                  <pic:spPr bwMode="auto">
                    <a:xfrm>
                      <a:off x="0" y="0"/>
                      <a:ext cx="3637915" cy="2801620"/>
                    </a:xfrm>
                    <a:prstGeom prst="rect">
                      <a:avLst/>
                    </a:prstGeom>
                    <a:noFill/>
                    <a:ln w="9525">
                      <a:noFill/>
                      <a:miter lim="800000"/>
                      <a:headEnd/>
                      <a:tailEnd/>
                    </a:ln>
                  </pic:spPr>
                </pic:pic>
              </a:graphicData>
            </a:graphic>
          </wp:inline>
        </w:drawing>
      </w:r>
    </w:p>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E734BF" w:rsidRDefault="00A914CF" w:rsidP="00DC5EC8">
      <w:r>
        <w:lastRenderedPageBreak/>
        <w:t>Remove the ink cartridges from the carriage. Loosen the TIJ 1 carriages by unscrewing a total of 8 M2.5x</w:t>
      </w:r>
      <w:r w:rsidR="003448C2">
        <w:t>6</w:t>
      </w:r>
      <w:r>
        <w:t xml:space="preserve"> screws. Remember to use Loctite 222 when reinstalling these screws. Remove the TIJ </w:t>
      </w:r>
      <w:r w:rsidR="00016D4E">
        <w:t>1 carriages along with the flat-</w:t>
      </w:r>
      <w:r>
        <w:t>flex ribbon cables attached to them. Take special not</w:t>
      </w:r>
      <w:r w:rsidR="00016D4E">
        <w:t>ice</w:t>
      </w:r>
      <w:r>
        <w:t xml:space="preserve"> of the cable folding and routing as it will have to be recreated when installing new TIJ 1 carriages.</w:t>
      </w:r>
    </w:p>
    <w:p w:rsidR="00E141B2" w:rsidRDefault="00731197" w:rsidP="00E141B2">
      <w:pPr>
        <w:jc w:val="center"/>
      </w:pPr>
      <w:r>
        <w:rPr>
          <w:noProof/>
        </w:rPr>
        <w:drawing>
          <wp:inline distT="0" distB="0" distL="0" distR="0">
            <wp:extent cx="3774440" cy="2004060"/>
            <wp:effectExtent l="19050" t="0" r="0" b="0"/>
            <wp:docPr id="48" name="Picture 48" descr="Ink carriage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k carriage screws"/>
                    <pic:cNvPicPr>
                      <a:picLocks noChangeAspect="1" noChangeArrowheads="1"/>
                    </pic:cNvPicPr>
                  </pic:nvPicPr>
                  <pic:blipFill>
                    <a:blip r:embed="rId49" cstate="print"/>
                    <a:srcRect/>
                    <a:stretch>
                      <a:fillRect/>
                    </a:stretch>
                  </pic:blipFill>
                  <pic:spPr bwMode="auto">
                    <a:xfrm>
                      <a:off x="0" y="0"/>
                      <a:ext cx="3774440" cy="2004060"/>
                    </a:xfrm>
                    <a:prstGeom prst="rect">
                      <a:avLst/>
                    </a:prstGeom>
                    <a:noFill/>
                    <a:ln w="9525">
                      <a:noFill/>
                      <a:miter lim="800000"/>
                      <a:headEnd/>
                      <a:tailEnd/>
                    </a:ln>
                  </pic:spPr>
                </pic:pic>
              </a:graphicData>
            </a:graphic>
          </wp:inline>
        </w:drawing>
      </w:r>
    </w:p>
    <w:p w:rsidR="00F117C0" w:rsidRDefault="00F117C0" w:rsidP="00DC5EC8">
      <w:r>
        <w:t>Replacing interconnect cable</w:t>
      </w:r>
    </w:p>
    <w:p w:rsidR="00F117C0" w:rsidRDefault="00F117C0" w:rsidP="00F117C0">
      <w:r>
        <w:t>Remove the 4 M3x</w:t>
      </w:r>
      <w:r w:rsidR="003448C2">
        <w:t>12</w:t>
      </w:r>
      <w:r>
        <w:t xml:space="preserve"> screws with lock washers shown in the picture below</w:t>
      </w:r>
      <w:r w:rsidR="00016D4E">
        <w:t xml:space="preserve"> that</w:t>
      </w:r>
      <w:r>
        <w:t xml:space="preserve"> attach the electronics cover </w:t>
      </w:r>
      <w:r w:rsidR="00016D4E">
        <w:t xml:space="preserve">to </w:t>
      </w:r>
      <w:r>
        <w:t xml:space="preserve">the main frame. The carriage will have to be </w:t>
      </w:r>
      <w:r w:rsidR="00016D4E">
        <w:t>moved</w:t>
      </w:r>
      <w:r>
        <w:t xml:space="preserve"> to access all of the screws.</w:t>
      </w:r>
    </w:p>
    <w:p w:rsidR="003448C2" w:rsidRDefault="00731197" w:rsidP="003448C2">
      <w:pPr>
        <w:jc w:val="center"/>
      </w:pPr>
      <w:r>
        <w:rPr>
          <w:noProof/>
        </w:rPr>
        <w:drawing>
          <wp:inline distT="0" distB="0" distL="0" distR="0">
            <wp:extent cx="5720080" cy="2218055"/>
            <wp:effectExtent l="19050" t="0" r="0" b="0"/>
            <wp:docPr id="49" name="Picture 49" descr="Fig 4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47 copy"/>
                    <pic:cNvPicPr>
                      <a:picLocks noChangeAspect="1" noChangeArrowheads="1"/>
                    </pic:cNvPicPr>
                  </pic:nvPicPr>
                  <pic:blipFill>
                    <a:blip r:embed="rId34" cstate="print"/>
                    <a:srcRect/>
                    <a:stretch>
                      <a:fillRect/>
                    </a:stretch>
                  </pic:blipFill>
                  <pic:spPr bwMode="auto">
                    <a:xfrm>
                      <a:off x="0" y="0"/>
                      <a:ext cx="5720080" cy="2218055"/>
                    </a:xfrm>
                    <a:prstGeom prst="rect">
                      <a:avLst/>
                    </a:prstGeom>
                    <a:noFill/>
                    <a:ln w="9525">
                      <a:noFill/>
                      <a:miter lim="800000"/>
                      <a:headEnd/>
                      <a:tailEnd/>
                    </a:ln>
                  </pic:spPr>
                </pic:pic>
              </a:graphicData>
            </a:graphic>
          </wp:inline>
        </w:drawing>
      </w:r>
    </w:p>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1F65D6" w:rsidRDefault="001F65D6" w:rsidP="00DC5EC8"/>
    <w:p w:rsidR="00F117C0" w:rsidRDefault="00F117C0" w:rsidP="00DC5EC8">
      <w:r>
        <w:lastRenderedPageBreak/>
        <w:t>Unplug the interconnect cable from the circuit board by lifting the 2 prongs shown in the picture below</w:t>
      </w:r>
      <w:r w:rsidR="00016D4E">
        <w:t xml:space="preserve"> that hold</w:t>
      </w:r>
      <w:r>
        <w:t xml:space="preserve"> it into the connector. Remove the cable from the cable clip located next to the circuit board.</w:t>
      </w:r>
    </w:p>
    <w:p w:rsidR="003448C2" w:rsidRDefault="00731197" w:rsidP="003448C2">
      <w:pPr>
        <w:jc w:val="center"/>
      </w:pPr>
      <w:r>
        <w:rPr>
          <w:noProof/>
        </w:rPr>
        <w:drawing>
          <wp:inline distT="0" distB="0" distL="0" distR="0">
            <wp:extent cx="2529205" cy="2801620"/>
            <wp:effectExtent l="19050" t="0" r="4445" b="0"/>
            <wp:docPr id="50" name="Picture 50" descr="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44"/>
                    <pic:cNvPicPr>
                      <a:picLocks noChangeAspect="1" noChangeArrowheads="1"/>
                    </pic:cNvPicPr>
                  </pic:nvPicPr>
                  <pic:blipFill>
                    <a:blip r:embed="rId50" cstate="print"/>
                    <a:srcRect/>
                    <a:stretch>
                      <a:fillRect/>
                    </a:stretch>
                  </pic:blipFill>
                  <pic:spPr bwMode="auto">
                    <a:xfrm>
                      <a:off x="0" y="0"/>
                      <a:ext cx="2529205" cy="2801620"/>
                    </a:xfrm>
                    <a:prstGeom prst="rect">
                      <a:avLst/>
                    </a:prstGeom>
                    <a:noFill/>
                    <a:ln w="9525">
                      <a:noFill/>
                      <a:miter lim="800000"/>
                      <a:headEnd/>
                      <a:tailEnd/>
                    </a:ln>
                  </pic:spPr>
                </pic:pic>
              </a:graphicData>
            </a:graphic>
          </wp:inline>
        </w:drawing>
      </w:r>
    </w:p>
    <w:p w:rsidR="003448C2" w:rsidRDefault="00F117C0" w:rsidP="00DC5EC8">
      <w:r>
        <w:t>Unscrew the 2 hex standoffs shown in the picture below</w:t>
      </w:r>
      <w:r w:rsidR="00016D4E">
        <w:t xml:space="preserve"> that</w:t>
      </w:r>
      <w:r>
        <w:t xml:space="preserve"> hold the interconnect cable to the frame. Remember to use Loctite 222 on these standoffs when reinstalling them. Preferably</w:t>
      </w:r>
      <w:r w:rsidR="003448C2">
        <w:t>, use</w:t>
      </w:r>
      <w:r>
        <w:t xml:space="preserve"> a 5mm hex socket to unscrew the standoffs. Pliers are an acceptable replacement for the hex socket, but special care should be taken to ensure that the standoffs are </w:t>
      </w:r>
      <w:r w:rsidR="00016D4E">
        <w:t xml:space="preserve">not </w:t>
      </w:r>
      <w:r>
        <w:t>damaged. Remove the interconnect cable from the InkConnect.</w:t>
      </w:r>
    </w:p>
    <w:p w:rsidR="00F117C0" w:rsidRDefault="00731197" w:rsidP="003448C2">
      <w:pPr>
        <w:jc w:val="center"/>
      </w:pPr>
      <w:r>
        <w:rPr>
          <w:noProof/>
        </w:rPr>
        <w:drawing>
          <wp:inline distT="0" distB="0" distL="0" distR="0">
            <wp:extent cx="2120900" cy="1906905"/>
            <wp:effectExtent l="19050" t="0" r="0" b="0"/>
            <wp:docPr id="51" name="Picture 51" descr="Interconnect standoff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terconnect standoffs copy"/>
                    <pic:cNvPicPr>
                      <a:picLocks noChangeAspect="1" noChangeArrowheads="1"/>
                    </pic:cNvPicPr>
                  </pic:nvPicPr>
                  <pic:blipFill>
                    <a:blip r:embed="rId51" cstate="print"/>
                    <a:srcRect/>
                    <a:stretch>
                      <a:fillRect/>
                    </a:stretch>
                  </pic:blipFill>
                  <pic:spPr bwMode="auto">
                    <a:xfrm>
                      <a:off x="0" y="0"/>
                      <a:ext cx="2120900" cy="1906905"/>
                    </a:xfrm>
                    <a:prstGeom prst="rect">
                      <a:avLst/>
                    </a:prstGeom>
                    <a:noFill/>
                    <a:ln w="9525">
                      <a:noFill/>
                      <a:miter lim="800000"/>
                      <a:headEnd/>
                      <a:tailEnd/>
                    </a:ln>
                  </pic:spPr>
                </pic:pic>
              </a:graphicData>
            </a:graphic>
          </wp:inline>
        </w:drawing>
      </w:r>
    </w:p>
    <w:p w:rsidR="00F117C0" w:rsidRDefault="00F117C0" w:rsidP="00DC5EC8"/>
    <w:p w:rsidR="00F117C0" w:rsidRDefault="00F117C0" w:rsidP="00DC5EC8"/>
    <w:p w:rsidR="00DC5EC8" w:rsidRDefault="00DC5EC8" w:rsidP="00C95B70"/>
    <w:p w:rsidR="003B1E0C" w:rsidRDefault="003B1E0C" w:rsidP="00C95B70"/>
    <w:p w:rsidR="00AF11F1" w:rsidRPr="00C81FCF" w:rsidRDefault="00AF11F1" w:rsidP="00C81FCF"/>
    <w:sectPr w:rsidR="00AF11F1" w:rsidRPr="00C81FCF" w:rsidSect="000D515C">
      <w:footerReference w:type="default" r:id="rId52"/>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F92" w:rsidRDefault="00962F92" w:rsidP="00B304C4">
      <w:pPr>
        <w:spacing w:after="0" w:line="240" w:lineRule="auto"/>
      </w:pPr>
      <w:r>
        <w:separator/>
      </w:r>
    </w:p>
  </w:endnote>
  <w:endnote w:type="continuationSeparator" w:id="0">
    <w:p w:rsidR="00962F92" w:rsidRDefault="00962F92" w:rsidP="00B30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907" w:rsidRDefault="000D1907">
    <w:pPr>
      <w:pStyle w:val="Footer"/>
      <w:jc w:val="right"/>
    </w:pPr>
    <w:r>
      <w:t xml:space="preserve">Page | </w:t>
    </w:r>
    <w:fldSimple w:instr=" PAGE   \* MERGEFORMAT ">
      <w:r w:rsidR="00731197">
        <w:rPr>
          <w:noProof/>
        </w:rPr>
        <w:t>2</w:t>
      </w:r>
    </w:fldSimple>
    <w:r>
      <w:t xml:space="preserve"> </w:t>
    </w:r>
  </w:p>
  <w:p w:rsidR="000D1907" w:rsidRDefault="000D19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F92" w:rsidRDefault="00962F92" w:rsidP="00B304C4">
      <w:pPr>
        <w:spacing w:after="0" w:line="240" w:lineRule="auto"/>
      </w:pPr>
      <w:r>
        <w:separator/>
      </w:r>
    </w:p>
  </w:footnote>
  <w:footnote w:type="continuationSeparator" w:id="0">
    <w:p w:rsidR="00962F92" w:rsidRDefault="00962F92" w:rsidP="00B304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8223FDC"/>
    <w:lvl w:ilvl="0">
      <w:start w:val="1"/>
      <w:numFmt w:val="decimal"/>
      <w:lvlText w:val="%1."/>
      <w:lvlJc w:val="left"/>
      <w:pPr>
        <w:tabs>
          <w:tab w:val="num" w:pos="1800"/>
        </w:tabs>
        <w:ind w:left="1800" w:hanging="360"/>
      </w:pPr>
    </w:lvl>
  </w:abstractNum>
  <w:abstractNum w:abstractNumId="1">
    <w:nsid w:val="FFFFFF7D"/>
    <w:multiLevelType w:val="singleLevel"/>
    <w:tmpl w:val="770221A6"/>
    <w:lvl w:ilvl="0">
      <w:start w:val="1"/>
      <w:numFmt w:val="decimal"/>
      <w:lvlText w:val="%1."/>
      <w:lvlJc w:val="left"/>
      <w:pPr>
        <w:tabs>
          <w:tab w:val="num" w:pos="1440"/>
        </w:tabs>
        <w:ind w:left="1440" w:hanging="360"/>
      </w:pPr>
    </w:lvl>
  </w:abstractNum>
  <w:abstractNum w:abstractNumId="2">
    <w:nsid w:val="FFFFFF7E"/>
    <w:multiLevelType w:val="singleLevel"/>
    <w:tmpl w:val="85602E38"/>
    <w:lvl w:ilvl="0">
      <w:start w:val="1"/>
      <w:numFmt w:val="decimal"/>
      <w:lvlText w:val="%1."/>
      <w:lvlJc w:val="left"/>
      <w:pPr>
        <w:tabs>
          <w:tab w:val="num" w:pos="1080"/>
        </w:tabs>
        <w:ind w:left="1080" w:hanging="360"/>
      </w:pPr>
    </w:lvl>
  </w:abstractNum>
  <w:abstractNum w:abstractNumId="3">
    <w:nsid w:val="FFFFFF7F"/>
    <w:multiLevelType w:val="singleLevel"/>
    <w:tmpl w:val="716A6768"/>
    <w:lvl w:ilvl="0">
      <w:start w:val="1"/>
      <w:numFmt w:val="decimal"/>
      <w:lvlText w:val="%1."/>
      <w:lvlJc w:val="left"/>
      <w:pPr>
        <w:tabs>
          <w:tab w:val="num" w:pos="720"/>
        </w:tabs>
        <w:ind w:left="720" w:hanging="360"/>
      </w:pPr>
    </w:lvl>
  </w:abstractNum>
  <w:abstractNum w:abstractNumId="4">
    <w:nsid w:val="FFFFFF80"/>
    <w:multiLevelType w:val="singleLevel"/>
    <w:tmpl w:val="16DA20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51C4A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7D4CDE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F4A48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CA5B4"/>
    <w:lvl w:ilvl="0">
      <w:start w:val="1"/>
      <w:numFmt w:val="decimal"/>
      <w:lvlText w:val="%1."/>
      <w:lvlJc w:val="left"/>
      <w:pPr>
        <w:tabs>
          <w:tab w:val="num" w:pos="360"/>
        </w:tabs>
        <w:ind w:left="360" w:hanging="360"/>
      </w:pPr>
    </w:lvl>
  </w:abstractNum>
  <w:abstractNum w:abstractNumId="9">
    <w:nsid w:val="FFFFFF89"/>
    <w:multiLevelType w:val="singleLevel"/>
    <w:tmpl w:val="C5A4A63A"/>
    <w:lvl w:ilvl="0">
      <w:start w:val="1"/>
      <w:numFmt w:val="bullet"/>
      <w:lvlText w:val=""/>
      <w:lvlJc w:val="left"/>
      <w:pPr>
        <w:tabs>
          <w:tab w:val="num" w:pos="360"/>
        </w:tabs>
        <w:ind w:left="360" w:hanging="360"/>
      </w:pPr>
      <w:rPr>
        <w:rFonts w:ascii="Symbol" w:hAnsi="Symbol" w:hint="default"/>
      </w:rPr>
    </w:lvl>
  </w:abstractNum>
  <w:abstractNum w:abstractNumId="10">
    <w:nsid w:val="0834741C"/>
    <w:multiLevelType w:val="hybridMultilevel"/>
    <w:tmpl w:val="5314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117F6"/>
    <w:multiLevelType w:val="hybridMultilevel"/>
    <w:tmpl w:val="E128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9F5646"/>
    <w:multiLevelType w:val="hybridMultilevel"/>
    <w:tmpl w:val="55005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4D1B8D"/>
    <w:multiLevelType w:val="hybridMultilevel"/>
    <w:tmpl w:val="341E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E3D40"/>
    <w:multiLevelType w:val="hybridMultilevel"/>
    <w:tmpl w:val="762021B8"/>
    <w:lvl w:ilvl="0" w:tplc="5BDEF17E">
      <w:start w:val="1"/>
      <w:numFmt w:val="bullet"/>
      <w:pStyle w:val="Heading2"/>
      <w:lvlText w:val="o"/>
      <w:lvlJc w:val="left"/>
      <w:pPr>
        <w:ind w:left="1440" w:hanging="360"/>
      </w:pPr>
      <w:rPr>
        <w:rFonts w:ascii="Courier New" w:hAnsi="Courier New"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D52406A"/>
    <w:multiLevelType w:val="hybridMultilevel"/>
    <w:tmpl w:val="ACF0152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44962A2"/>
    <w:multiLevelType w:val="hybridMultilevel"/>
    <w:tmpl w:val="5EC8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A3122"/>
    <w:multiLevelType w:val="hybridMultilevel"/>
    <w:tmpl w:val="78E097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8907AF3"/>
    <w:multiLevelType w:val="hybridMultilevel"/>
    <w:tmpl w:val="49C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445D37"/>
    <w:multiLevelType w:val="hybridMultilevel"/>
    <w:tmpl w:val="A6B047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D55180"/>
    <w:multiLevelType w:val="hybridMultilevel"/>
    <w:tmpl w:val="C94E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F62434"/>
    <w:multiLevelType w:val="hybridMultilevel"/>
    <w:tmpl w:val="2674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EC42E5"/>
    <w:multiLevelType w:val="hybridMultilevel"/>
    <w:tmpl w:val="21B6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8B4EB9"/>
    <w:multiLevelType w:val="hybridMultilevel"/>
    <w:tmpl w:val="940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3744FE"/>
    <w:multiLevelType w:val="hybridMultilevel"/>
    <w:tmpl w:val="0BA06F1E"/>
    <w:lvl w:ilvl="0" w:tplc="0614A8E4">
      <w:start w:val="1"/>
      <w:numFmt w:val="decimal"/>
      <w:pStyle w:val="Heading1"/>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7C66B77"/>
    <w:multiLevelType w:val="hybridMultilevel"/>
    <w:tmpl w:val="469AEB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0D22E9"/>
    <w:multiLevelType w:val="hybridMultilevel"/>
    <w:tmpl w:val="05DE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806749"/>
    <w:multiLevelType w:val="hybridMultilevel"/>
    <w:tmpl w:val="7076F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77A441D"/>
    <w:multiLevelType w:val="multilevel"/>
    <w:tmpl w:val="A6B047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4"/>
  </w:num>
  <w:num w:numId="3">
    <w:abstractNumId w:val="18"/>
  </w:num>
  <w:num w:numId="4">
    <w:abstractNumId w:val="26"/>
  </w:num>
  <w:num w:numId="5">
    <w:abstractNumId w:val="13"/>
  </w:num>
  <w:num w:numId="6">
    <w:abstractNumId w:val="20"/>
  </w:num>
  <w:num w:numId="7">
    <w:abstractNumId w:val="10"/>
  </w:num>
  <w:num w:numId="8">
    <w:abstractNumId w:val="22"/>
  </w:num>
  <w:num w:numId="9">
    <w:abstractNumId w:val="23"/>
  </w:num>
  <w:num w:numId="10">
    <w:abstractNumId w:val="21"/>
  </w:num>
  <w:num w:numId="11">
    <w:abstractNumId w:val="16"/>
  </w:num>
  <w:num w:numId="12">
    <w:abstractNumId w:val="27"/>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19"/>
  </w:num>
  <w:num w:numId="26">
    <w:abstractNumId w:val="28"/>
  </w:num>
  <w:num w:numId="27">
    <w:abstractNumId w:val="15"/>
  </w:num>
  <w:num w:numId="28">
    <w:abstractNumId w:val="17"/>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8B1900"/>
    <w:rsid w:val="00016D4E"/>
    <w:rsid w:val="00020946"/>
    <w:rsid w:val="00043361"/>
    <w:rsid w:val="0004369C"/>
    <w:rsid w:val="0005635D"/>
    <w:rsid w:val="00062CB9"/>
    <w:rsid w:val="00070C10"/>
    <w:rsid w:val="000976A6"/>
    <w:rsid w:val="000A394F"/>
    <w:rsid w:val="000A4A11"/>
    <w:rsid w:val="000B356C"/>
    <w:rsid w:val="000B664A"/>
    <w:rsid w:val="000C0431"/>
    <w:rsid w:val="000C6047"/>
    <w:rsid w:val="000D1907"/>
    <w:rsid w:val="000D2EC6"/>
    <w:rsid w:val="000D515C"/>
    <w:rsid w:val="000F0944"/>
    <w:rsid w:val="000F1874"/>
    <w:rsid w:val="001033AF"/>
    <w:rsid w:val="00104C4E"/>
    <w:rsid w:val="00110632"/>
    <w:rsid w:val="00121A30"/>
    <w:rsid w:val="0012246F"/>
    <w:rsid w:val="00126DAF"/>
    <w:rsid w:val="00150704"/>
    <w:rsid w:val="00155D0F"/>
    <w:rsid w:val="00181A64"/>
    <w:rsid w:val="0018302C"/>
    <w:rsid w:val="001850A6"/>
    <w:rsid w:val="00185227"/>
    <w:rsid w:val="001908C7"/>
    <w:rsid w:val="00194422"/>
    <w:rsid w:val="00194BF7"/>
    <w:rsid w:val="001C58F7"/>
    <w:rsid w:val="001D34ED"/>
    <w:rsid w:val="001D3798"/>
    <w:rsid w:val="001D4613"/>
    <w:rsid w:val="001E093F"/>
    <w:rsid w:val="001E58E4"/>
    <w:rsid w:val="001E5C07"/>
    <w:rsid w:val="001F2FF4"/>
    <w:rsid w:val="001F65D6"/>
    <w:rsid w:val="00210D4D"/>
    <w:rsid w:val="00221791"/>
    <w:rsid w:val="002242AE"/>
    <w:rsid w:val="00227C4B"/>
    <w:rsid w:val="00287C69"/>
    <w:rsid w:val="002B3833"/>
    <w:rsid w:val="002C5E36"/>
    <w:rsid w:val="002E2A79"/>
    <w:rsid w:val="002E569A"/>
    <w:rsid w:val="002E60E2"/>
    <w:rsid w:val="002F1857"/>
    <w:rsid w:val="002F4071"/>
    <w:rsid w:val="00301932"/>
    <w:rsid w:val="00301CF9"/>
    <w:rsid w:val="00316374"/>
    <w:rsid w:val="00335441"/>
    <w:rsid w:val="00341E1C"/>
    <w:rsid w:val="003448C2"/>
    <w:rsid w:val="00345DA4"/>
    <w:rsid w:val="00353C79"/>
    <w:rsid w:val="00354C71"/>
    <w:rsid w:val="00370CAF"/>
    <w:rsid w:val="0037294F"/>
    <w:rsid w:val="00372971"/>
    <w:rsid w:val="00386682"/>
    <w:rsid w:val="003A78C1"/>
    <w:rsid w:val="003B1E0C"/>
    <w:rsid w:val="003B41EA"/>
    <w:rsid w:val="003D110C"/>
    <w:rsid w:val="003E1894"/>
    <w:rsid w:val="003E5E4D"/>
    <w:rsid w:val="003E66DA"/>
    <w:rsid w:val="00413864"/>
    <w:rsid w:val="00441C93"/>
    <w:rsid w:val="00454588"/>
    <w:rsid w:val="00461F5B"/>
    <w:rsid w:val="004642CB"/>
    <w:rsid w:val="0047058F"/>
    <w:rsid w:val="00480A6D"/>
    <w:rsid w:val="00496DF7"/>
    <w:rsid w:val="004B3275"/>
    <w:rsid w:val="004B4114"/>
    <w:rsid w:val="004C323C"/>
    <w:rsid w:val="004C3905"/>
    <w:rsid w:val="004D0941"/>
    <w:rsid w:val="004F79AD"/>
    <w:rsid w:val="00502532"/>
    <w:rsid w:val="00507E51"/>
    <w:rsid w:val="00520B72"/>
    <w:rsid w:val="005260B0"/>
    <w:rsid w:val="00526360"/>
    <w:rsid w:val="00552820"/>
    <w:rsid w:val="00560E7A"/>
    <w:rsid w:val="00562492"/>
    <w:rsid w:val="005714F3"/>
    <w:rsid w:val="00574025"/>
    <w:rsid w:val="00574CA6"/>
    <w:rsid w:val="0058416C"/>
    <w:rsid w:val="005A1706"/>
    <w:rsid w:val="005A32D9"/>
    <w:rsid w:val="005B7A9F"/>
    <w:rsid w:val="005D159D"/>
    <w:rsid w:val="005E0C3C"/>
    <w:rsid w:val="005E0FC9"/>
    <w:rsid w:val="005F756C"/>
    <w:rsid w:val="00606229"/>
    <w:rsid w:val="0062016C"/>
    <w:rsid w:val="00625CD3"/>
    <w:rsid w:val="00660BAB"/>
    <w:rsid w:val="006626AE"/>
    <w:rsid w:val="00670639"/>
    <w:rsid w:val="00681F07"/>
    <w:rsid w:val="00682DD1"/>
    <w:rsid w:val="006A2CA5"/>
    <w:rsid w:val="006A683C"/>
    <w:rsid w:val="006A6D3A"/>
    <w:rsid w:val="006A7BB7"/>
    <w:rsid w:val="006B1FFF"/>
    <w:rsid w:val="006B4AFF"/>
    <w:rsid w:val="006B6003"/>
    <w:rsid w:val="006E07F9"/>
    <w:rsid w:val="006E1C53"/>
    <w:rsid w:val="006F7288"/>
    <w:rsid w:val="007027DA"/>
    <w:rsid w:val="00726119"/>
    <w:rsid w:val="00731197"/>
    <w:rsid w:val="00736259"/>
    <w:rsid w:val="00736DEC"/>
    <w:rsid w:val="00741E5F"/>
    <w:rsid w:val="00747CB4"/>
    <w:rsid w:val="00755CE3"/>
    <w:rsid w:val="007648A9"/>
    <w:rsid w:val="0076601A"/>
    <w:rsid w:val="007871C4"/>
    <w:rsid w:val="00794B4E"/>
    <w:rsid w:val="007B24BC"/>
    <w:rsid w:val="007D38A9"/>
    <w:rsid w:val="007D40D5"/>
    <w:rsid w:val="007F0AF0"/>
    <w:rsid w:val="007F51E3"/>
    <w:rsid w:val="007F71B6"/>
    <w:rsid w:val="00815594"/>
    <w:rsid w:val="008223AE"/>
    <w:rsid w:val="008353BA"/>
    <w:rsid w:val="00840013"/>
    <w:rsid w:val="00843DC7"/>
    <w:rsid w:val="008474F9"/>
    <w:rsid w:val="00857451"/>
    <w:rsid w:val="008743F3"/>
    <w:rsid w:val="008A4AEE"/>
    <w:rsid w:val="008B1900"/>
    <w:rsid w:val="008B7AFF"/>
    <w:rsid w:val="008C5223"/>
    <w:rsid w:val="00910877"/>
    <w:rsid w:val="00925E78"/>
    <w:rsid w:val="00933C1B"/>
    <w:rsid w:val="00945E7A"/>
    <w:rsid w:val="00962F92"/>
    <w:rsid w:val="009650E3"/>
    <w:rsid w:val="00976B13"/>
    <w:rsid w:val="00982864"/>
    <w:rsid w:val="00993256"/>
    <w:rsid w:val="009A1BC9"/>
    <w:rsid w:val="009A7784"/>
    <w:rsid w:val="009B0307"/>
    <w:rsid w:val="009B1E01"/>
    <w:rsid w:val="009B73C4"/>
    <w:rsid w:val="009C02A4"/>
    <w:rsid w:val="009C1B21"/>
    <w:rsid w:val="009C45CF"/>
    <w:rsid w:val="009D2F5B"/>
    <w:rsid w:val="009E1D0E"/>
    <w:rsid w:val="009E1E41"/>
    <w:rsid w:val="009E26D6"/>
    <w:rsid w:val="009F624D"/>
    <w:rsid w:val="009F7E1B"/>
    <w:rsid w:val="00A00479"/>
    <w:rsid w:val="00A06DB2"/>
    <w:rsid w:val="00A16A3D"/>
    <w:rsid w:val="00A17C3A"/>
    <w:rsid w:val="00A30431"/>
    <w:rsid w:val="00A40A6A"/>
    <w:rsid w:val="00A40E2D"/>
    <w:rsid w:val="00A46B9A"/>
    <w:rsid w:val="00A53A50"/>
    <w:rsid w:val="00A71D88"/>
    <w:rsid w:val="00A77236"/>
    <w:rsid w:val="00A80C9C"/>
    <w:rsid w:val="00A81354"/>
    <w:rsid w:val="00A914CF"/>
    <w:rsid w:val="00AA30EC"/>
    <w:rsid w:val="00AA45BC"/>
    <w:rsid w:val="00AD5929"/>
    <w:rsid w:val="00AF11F1"/>
    <w:rsid w:val="00AF4CD3"/>
    <w:rsid w:val="00B04B75"/>
    <w:rsid w:val="00B10739"/>
    <w:rsid w:val="00B13D4F"/>
    <w:rsid w:val="00B304C4"/>
    <w:rsid w:val="00B311DE"/>
    <w:rsid w:val="00B35422"/>
    <w:rsid w:val="00B3650A"/>
    <w:rsid w:val="00B44788"/>
    <w:rsid w:val="00B636F1"/>
    <w:rsid w:val="00B6588C"/>
    <w:rsid w:val="00B739CE"/>
    <w:rsid w:val="00BA28F2"/>
    <w:rsid w:val="00BB552B"/>
    <w:rsid w:val="00BC0542"/>
    <w:rsid w:val="00BC5C5B"/>
    <w:rsid w:val="00C06B8D"/>
    <w:rsid w:val="00C21726"/>
    <w:rsid w:val="00C23EE0"/>
    <w:rsid w:val="00C343DB"/>
    <w:rsid w:val="00C43AEC"/>
    <w:rsid w:val="00C75969"/>
    <w:rsid w:val="00C81FCF"/>
    <w:rsid w:val="00C92FA4"/>
    <w:rsid w:val="00C953BE"/>
    <w:rsid w:val="00C95B70"/>
    <w:rsid w:val="00CA11A0"/>
    <w:rsid w:val="00CA3B5E"/>
    <w:rsid w:val="00CB179B"/>
    <w:rsid w:val="00CB465E"/>
    <w:rsid w:val="00CC1061"/>
    <w:rsid w:val="00CD280E"/>
    <w:rsid w:val="00CD322D"/>
    <w:rsid w:val="00CD5EAA"/>
    <w:rsid w:val="00CF31FF"/>
    <w:rsid w:val="00D049C5"/>
    <w:rsid w:val="00D054F2"/>
    <w:rsid w:val="00D12234"/>
    <w:rsid w:val="00D13DFB"/>
    <w:rsid w:val="00D166AB"/>
    <w:rsid w:val="00D368BC"/>
    <w:rsid w:val="00D455B0"/>
    <w:rsid w:val="00D5756D"/>
    <w:rsid w:val="00D57873"/>
    <w:rsid w:val="00D66AD0"/>
    <w:rsid w:val="00D70DB3"/>
    <w:rsid w:val="00D739DF"/>
    <w:rsid w:val="00D74D9E"/>
    <w:rsid w:val="00D762B0"/>
    <w:rsid w:val="00D83C22"/>
    <w:rsid w:val="00D946B5"/>
    <w:rsid w:val="00DA0ECF"/>
    <w:rsid w:val="00DA7330"/>
    <w:rsid w:val="00DB3CA2"/>
    <w:rsid w:val="00DB41D1"/>
    <w:rsid w:val="00DC3125"/>
    <w:rsid w:val="00DC5EC8"/>
    <w:rsid w:val="00DD7612"/>
    <w:rsid w:val="00DE683E"/>
    <w:rsid w:val="00DE6A53"/>
    <w:rsid w:val="00E05691"/>
    <w:rsid w:val="00E11E50"/>
    <w:rsid w:val="00E141B2"/>
    <w:rsid w:val="00E225F3"/>
    <w:rsid w:val="00E2410A"/>
    <w:rsid w:val="00E2437C"/>
    <w:rsid w:val="00E27EB5"/>
    <w:rsid w:val="00E51A51"/>
    <w:rsid w:val="00E54C26"/>
    <w:rsid w:val="00E55B68"/>
    <w:rsid w:val="00E6493E"/>
    <w:rsid w:val="00E72677"/>
    <w:rsid w:val="00E734BF"/>
    <w:rsid w:val="00E76423"/>
    <w:rsid w:val="00E8505F"/>
    <w:rsid w:val="00E85F08"/>
    <w:rsid w:val="00EC0424"/>
    <w:rsid w:val="00EC3CD3"/>
    <w:rsid w:val="00ED3992"/>
    <w:rsid w:val="00F01358"/>
    <w:rsid w:val="00F117C0"/>
    <w:rsid w:val="00F12672"/>
    <w:rsid w:val="00F14DDE"/>
    <w:rsid w:val="00F31AEC"/>
    <w:rsid w:val="00F37971"/>
    <w:rsid w:val="00F55BFA"/>
    <w:rsid w:val="00F6723D"/>
    <w:rsid w:val="00F80C9A"/>
    <w:rsid w:val="00F83F07"/>
    <w:rsid w:val="00F845C7"/>
    <w:rsid w:val="00F90717"/>
    <w:rsid w:val="00FA0EA6"/>
    <w:rsid w:val="00FC1B71"/>
    <w:rsid w:val="00FC7751"/>
    <w:rsid w:val="00FE6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13DFB"/>
    <w:pPr>
      <w:spacing w:after="200" w:line="276" w:lineRule="auto"/>
    </w:pPr>
    <w:rPr>
      <w:rFonts w:eastAsia="Times New Roman"/>
      <w:sz w:val="22"/>
      <w:szCs w:val="22"/>
    </w:rPr>
  </w:style>
  <w:style w:type="paragraph" w:styleId="Heading1">
    <w:name w:val="heading 1"/>
    <w:basedOn w:val="Title"/>
    <w:next w:val="Normal"/>
    <w:link w:val="Heading1Char"/>
    <w:qFormat/>
    <w:rsid w:val="00681F07"/>
    <w:pPr>
      <w:keepNext/>
      <w:keepLines/>
      <w:pageBreakBefore/>
      <w:framePr w:w="10800" w:wrap="notBeside" w:vAnchor="text" w:hAnchor="text" w:y="1"/>
      <w:numPr>
        <w:numId w:val="2"/>
      </w:numPr>
      <w:pBdr>
        <w:bottom w:val="single" w:sz="4" w:space="1" w:color="auto"/>
      </w:pBdr>
      <w:spacing w:before="480" w:after="0"/>
      <w:outlineLvl w:val="0"/>
    </w:pPr>
    <w:rPr>
      <w:b/>
      <w:bCs/>
      <w:sz w:val="48"/>
      <w:szCs w:val="28"/>
    </w:rPr>
  </w:style>
  <w:style w:type="paragraph" w:styleId="Heading2">
    <w:name w:val="heading 2"/>
    <w:basedOn w:val="Normal"/>
    <w:next w:val="Normal"/>
    <w:link w:val="Heading2Char"/>
    <w:qFormat/>
    <w:rsid w:val="00B304C4"/>
    <w:pPr>
      <w:keepNext/>
      <w:keepLines/>
      <w:numPr>
        <w:numId w:val="1"/>
      </w:numPr>
      <w:spacing w:before="200" w:after="0"/>
      <w:outlineLvl w:val="1"/>
    </w:pPr>
    <w:rPr>
      <w:rFonts w:eastAsia="Arial"/>
      <w:b/>
      <w:bCs/>
      <w:sz w:val="32"/>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Spacing">
    <w:name w:val="No Spacing"/>
    <w:link w:val="NoSpacingChar"/>
    <w:qFormat/>
    <w:rsid w:val="000D515C"/>
    <w:rPr>
      <w:sz w:val="22"/>
      <w:szCs w:val="22"/>
    </w:rPr>
  </w:style>
  <w:style w:type="character" w:customStyle="1" w:styleId="NoSpacingChar">
    <w:name w:val="No Spacing Char"/>
    <w:basedOn w:val="DefaultParagraphFont"/>
    <w:link w:val="NoSpacing"/>
    <w:locked/>
    <w:rsid w:val="000D515C"/>
    <w:rPr>
      <w:rFonts w:eastAsia="Times New Roman" w:cs="Times New Roman"/>
      <w:sz w:val="22"/>
      <w:szCs w:val="22"/>
      <w:lang w:val="en-US" w:eastAsia="en-US" w:bidi="ar-SA"/>
    </w:rPr>
  </w:style>
  <w:style w:type="paragraph" w:styleId="BalloonText">
    <w:name w:val="Balloon Text"/>
    <w:basedOn w:val="Normal"/>
    <w:link w:val="BalloonTextChar"/>
    <w:semiHidden/>
    <w:rsid w:val="000D5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0D515C"/>
    <w:rPr>
      <w:rFonts w:ascii="Tahoma" w:hAnsi="Tahoma" w:cs="Tahoma"/>
      <w:sz w:val="16"/>
      <w:szCs w:val="16"/>
    </w:rPr>
  </w:style>
  <w:style w:type="character" w:customStyle="1" w:styleId="Heading1Char">
    <w:name w:val="Heading 1 Char"/>
    <w:basedOn w:val="DefaultParagraphFont"/>
    <w:link w:val="Heading1"/>
    <w:locked/>
    <w:rsid w:val="00681F07"/>
    <w:rPr>
      <w:rFonts w:ascii="Arial" w:hAnsi="Arial" w:cs="Times New Roman"/>
      <w:b/>
      <w:bCs/>
      <w:color w:val="17365D"/>
      <w:spacing w:val="5"/>
      <w:kern w:val="28"/>
      <w:sz w:val="28"/>
      <w:szCs w:val="28"/>
    </w:rPr>
  </w:style>
  <w:style w:type="paragraph" w:styleId="TOCHeading">
    <w:name w:val="TOC Heading"/>
    <w:basedOn w:val="Heading1"/>
    <w:next w:val="Normal"/>
    <w:qFormat/>
    <w:rsid w:val="00741E5F"/>
    <w:pPr>
      <w:framePr w:wrap="notBeside"/>
      <w:outlineLvl w:val="9"/>
    </w:pPr>
  </w:style>
  <w:style w:type="character" w:customStyle="1" w:styleId="Heading2Char">
    <w:name w:val="Heading 2 Char"/>
    <w:basedOn w:val="DefaultParagraphFont"/>
    <w:link w:val="Heading2"/>
    <w:locked/>
    <w:rsid w:val="00B304C4"/>
    <w:rPr>
      <w:rFonts w:ascii="Arial" w:hAnsi="Arial" w:cs="Times New Roman"/>
      <w:b/>
      <w:bCs/>
      <w:sz w:val="26"/>
      <w:szCs w:val="26"/>
    </w:rPr>
  </w:style>
  <w:style w:type="paragraph" w:styleId="Title">
    <w:name w:val="Title"/>
    <w:basedOn w:val="Normal"/>
    <w:next w:val="Normal"/>
    <w:link w:val="TitleChar"/>
    <w:qFormat/>
    <w:rsid w:val="00741E5F"/>
    <w:pPr>
      <w:pBdr>
        <w:bottom w:val="single" w:sz="8" w:space="4" w:color="4F81BD"/>
      </w:pBdr>
      <w:spacing w:after="300" w:line="240" w:lineRule="auto"/>
      <w:contextualSpacing/>
    </w:pPr>
    <w:rPr>
      <w:rFonts w:eastAsia="Arial"/>
      <w:color w:val="17365D"/>
      <w:spacing w:val="5"/>
      <w:kern w:val="28"/>
      <w:sz w:val="52"/>
      <w:szCs w:val="52"/>
    </w:rPr>
  </w:style>
  <w:style w:type="character" w:customStyle="1" w:styleId="TitleChar">
    <w:name w:val="Title Char"/>
    <w:basedOn w:val="DefaultParagraphFont"/>
    <w:link w:val="Title"/>
    <w:locked/>
    <w:rsid w:val="00741E5F"/>
    <w:rPr>
      <w:rFonts w:ascii="Arial" w:hAnsi="Arial" w:cs="Times New Roman"/>
      <w:color w:val="17365D"/>
      <w:spacing w:val="5"/>
      <w:kern w:val="28"/>
      <w:sz w:val="52"/>
      <w:szCs w:val="52"/>
    </w:rPr>
  </w:style>
  <w:style w:type="paragraph" w:styleId="TOC1">
    <w:name w:val="toc 1"/>
    <w:basedOn w:val="Normal"/>
    <w:next w:val="Normal"/>
    <w:autoRedefine/>
    <w:rsid w:val="00DA0ECF"/>
    <w:pPr>
      <w:tabs>
        <w:tab w:val="left" w:pos="440"/>
        <w:tab w:val="right" w:leader="dot" w:pos="10790"/>
      </w:tabs>
      <w:spacing w:after="100"/>
    </w:pPr>
    <w:rPr>
      <w:sz w:val="24"/>
      <w:szCs w:val="24"/>
    </w:rPr>
  </w:style>
  <w:style w:type="character" w:styleId="Hyperlink">
    <w:name w:val="Hyperlink"/>
    <w:basedOn w:val="DefaultParagraphFont"/>
    <w:rsid w:val="00741E5F"/>
    <w:rPr>
      <w:rFonts w:cs="Times New Roman"/>
      <w:color w:val="0000FF"/>
      <w:u w:val="single"/>
    </w:rPr>
  </w:style>
  <w:style w:type="paragraph" w:styleId="TOC2">
    <w:name w:val="toc 2"/>
    <w:basedOn w:val="Normal"/>
    <w:next w:val="Normal"/>
    <w:autoRedefine/>
    <w:rsid w:val="00741E5F"/>
    <w:pPr>
      <w:spacing w:after="100"/>
      <w:ind w:left="220"/>
    </w:pPr>
  </w:style>
  <w:style w:type="paragraph" w:styleId="ListParagraph">
    <w:name w:val="List Paragraph"/>
    <w:basedOn w:val="Normal"/>
    <w:qFormat/>
    <w:rsid w:val="00726119"/>
    <w:pPr>
      <w:ind w:left="720"/>
      <w:contextualSpacing/>
    </w:pPr>
  </w:style>
  <w:style w:type="paragraph" w:styleId="Header">
    <w:name w:val="header"/>
    <w:basedOn w:val="Normal"/>
    <w:link w:val="HeaderChar"/>
    <w:semiHidden/>
    <w:rsid w:val="00B304C4"/>
    <w:pPr>
      <w:tabs>
        <w:tab w:val="center" w:pos="4680"/>
        <w:tab w:val="right" w:pos="9360"/>
      </w:tabs>
      <w:spacing w:after="0" w:line="240" w:lineRule="auto"/>
    </w:pPr>
  </w:style>
  <w:style w:type="character" w:customStyle="1" w:styleId="HeaderChar">
    <w:name w:val="Header Char"/>
    <w:basedOn w:val="DefaultParagraphFont"/>
    <w:link w:val="Header"/>
    <w:semiHidden/>
    <w:locked/>
    <w:rsid w:val="00B304C4"/>
    <w:rPr>
      <w:rFonts w:cs="Times New Roman"/>
    </w:rPr>
  </w:style>
  <w:style w:type="paragraph" w:styleId="Footer">
    <w:name w:val="footer"/>
    <w:basedOn w:val="Normal"/>
    <w:link w:val="FooterChar"/>
    <w:rsid w:val="00B304C4"/>
    <w:pPr>
      <w:tabs>
        <w:tab w:val="center" w:pos="4680"/>
        <w:tab w:val="right" w:pos="9360"/>
      </w:tabs>
      <w:spacing w:after="0" w:line="240" w:lineRule="auto"/>
    </w:pPr>
  </w:style>
  <w:style w:type="character" w:customStyle="1" w:styleId="FooterChar">
    <w:name w:val="Footer Char"/>
    <w:basedOn w:val="DefaultParagraphFont"/>
    <w:link w:val="Footer"/>
    <w:locked/>
    <w:rsid w:val="00B304C4"/>
    <w:rPr>
      <w:rFonts w:cs="Times New Roman"/>
    </w:rPr>
  </w:style>
  <w:style w:type="character" w:styleId="FollowedHyperlink">
    <w:name w:val="FollowedHyperlink"/>
    <w:basedOn w:val="DefaultParagraphFont"/>
    <w:rsid w:val="002E569A"/>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InkConnect</vt:lpstr>
    </vt:vector>
  </TitlesOfParts>
  <Company>VP</Company>
  <LinksUpToDate>false</LinksUpToDate>
  <CharactersWithSpaces>23250</CharactersWithSpaces>
  <SharedDoc>false</SharedDoc>
  <HLinks>
    <vt:vector size="108" baseType="variant">
      <vt:variant>
        <vt:i4>1114174</vt:i4>
      </vt:variant>
      <vt:variant>
        <vt:i4>59</vt:i4>
      </vt:variant>
      <vt:variant>
        <vt:i4>0</vt:i4>
      </vt:variant>
      <vt:variant>
        <vt:i4>5</vt:i4>
      </vt:variant>
      <vt:variant>
        <vt:lpwstr/>
      </vt:variant>
      <vt:variant>
        <vt:lpwstr>_Toc237227907</vt:lpwstr>
      </vt:variant>
      <vt:variant>
        <vt:i4>1114174</vt:i4>
      </vt:variant>
      <vt:variant>
        <vt:i4>56</vt:i4>
      </vt:variant>
      <vt:variant>
        <vt:i4>0</vt:i4>
      </vt:variant>
      <vt:variant>
        <vt:i4>5</vt:i4>
      </vt:variant>
      <vt:variant>
        <vt:lpwstr/>
      </vt:variant>
      <vt:variant>
        <vt:lpwstr>_Toc237227907</vt:lpwstr>
      </vt:variant>
      <vt:variant>
        <vt:i4>1114174</vt:i4>
      </vt:variant>
      <vt:variant>
        <vt:i4>53</vt:i4>
      </vt:variant>
      <vt:variant>
        <vt:i4>0</vt:i4>
      </vt:variant>
      <vt:variant>
        <vt:i4>5</vt:i4>
      </vt:variant>
      <vt:variant>
        <vt:lpwstr/>
      </vt:variant>
      <vt:variant>
        <vt:lpwstr>_Toc237227906</vt:lpwstr>
      </vt:variant>
      <vt:variant>
        <vt:i4>1114174</vt:i4>
      </vt:variant>
      <vt:variant>
        <vt:i4>50</vt:i4>
      </vt:variant>
      <vt:variant>
        <vt:i4>0</vt:i4>
      </vt:variant>
      <vt:variant>
        <vt:i4>5</vt:i4>
      </vt:variant>
      <vt:variant>
        <vt:lpwstr/>
      </vt:variant>
      <vt:variant>
        <vt:lpwstr>_Toc237227906</vt:lpwstr>
      </vt:variant>
      <vt:variant>
        <vt:i4>1114174</vt:i4>
      </vt:variant>
      <vt:variant>
        <vt:i4>47</vt:i4>
      </vt:variant>
      <vt:variant>
        <vt:i4>0</vt:i4>
      </vt:variant>
      <vt:variant>
        <vt:i4>5</vt:i4>
      </vt:variant>
      <vt:variant>
        <vt:lpwstr/>
      </vt:variant>
      <vt:variant>
        <vt:lpwstr>_Toc237227905</vt:lpwstr>
      </vt:variant>
      <vt:variant>
        <vt:i4>1114174</vt:i4>
      </vt:variant>
      <vt:variant>
        <vt:i4>44</vt:i4>
      </vt:variant>
      <vt:variant>
        <vt:i4>0</vt:i4>
      </vt:variant>
      <vt:variant>
        <vt:i4>5</vt:i4>
      </vt:variant>
      <vt:variant>
        <vt:lpwstr/>
      </vt:variant>
      <vt:variant>
        <vt:lpwstr>_Toc237227904</vt:lpwstr>
      </vt:variant>
      <vt:variant>
        <vt:i4>1114174</vt:i4>
      </vt:variant>
      <vt:variant>
        <vt:i4>41</vt:i4>
      </vt:variant>
      <vt:variant>
        <vt:i4>0</vt:i4>
      </vt:variant>
      <vt:variant>
        <vt:i4>5</vt:i4>
      </vt:variant>
      <vt:variant>
        <vt:lpwstr/>
      </vt:variant>
      <vt:variant>
        <vt:lpwstr>_Toc237227903</vt:lpwstr>
      </vt:variant>
      <vt:variant>
        <vt:i4>1114174</vt:i4>
      </vt:variant>
      <vt:variant>
        <vt:i4>38</vt:i4>
      </vt:variant>
      <vt:variant>
        <vt:i4>0</vt:i4>
      </vt:variant>
      <vt:variant>
        <vt:i4>5</vt:i4>
      </vt:variant>
      <vt:variant>
        <vt:lpwstr/>
      </vt:variant>
      <vt:variant>
        <vt:lpwstr>_Toc237227902</vt:lpwstr>
      </vt:variant>
      <vt:variant>
        <vt:i4>1114174</vt:i4>
      </vt:variant>
      <vt:variant>
        <vt:i4>35</vt:i4>
      </vt:variant>
      <vt:variant>
        <vt:i4>0</vt:i4>
      </vt:variant>
      <vt:variant>
        <vt:i4>5</vt:i4>
      </vt:variant>
      <vt:variant>
        <vt:lpwstr/>
      </vt:variant>
      <vt:variant>
        <vt:lpwstr>_Toc237227901</vt:lpwstr>
      </vt:variant>
      <vt:variant>
        <vt:i4>1114174</vt:i4>
      </vt:variant>
      <vt:variant>
        <vt:i4>32</vt:i4>
      </vt:variant>
      <vt:variant>
        <vt:i4>0</vt:i4>
      </vt:variant>
      <vt:variant>
        <vt:i4>5</vt:i4>
      </vt:variant>
      <vt:variant>
        <vt:lpwstr/>
      </vt:variant>
      <vt:variant>
        <vt:lpwstr>_Toc237227900</vt:lpwstr>
      </vt:variant>
      <vt:variant>
        <vt:i4>1572927</vt:i4>
      </vt:variant>
      <vt:variant>
        <vt:i4>29</vt:i4>
      </vt:variant>
      <vt:variant>
        <vt:i4>0</vt:i4>
      </vt:variant>
      <vt:variant>
        <vt:i4>5</vt:i4>
      </vt:variant>
      <vt:variant>
        <vt:lpwstr/>
      </vt:variant>
      <vt:variant>
        <vt:lpwstr>_Toc237227899</vt:lpwstr>
      </vt:variant>
      <vt:variant>
        <vt:i4>1572927</vt:i4>
      </vt:variant>
      <vt:variant>
        <vt:i4>26</vt:i4>
      </vt:variant>
      <vt:variant>
        <vt:i4>0</vt:i4>
      </vt:variant>
      <vt:variant>
        <vt:i4>5</vt:i4>
      </vt:variant>
      <vt:variant>
        <vt:lpwstr/>
      </vt:variant>
      <vt:variant>
        <vt:lpwstr>_Toc237227898</vt:lpwstr>
      </vt:variant>
      <vt:variant>
        <vt:i4>1572927</vt:i4>
      </vt:variant>
      <vt:variant>
        <vt:i4>23</vt:i4>
      </vt:variant>
      <vt:variant>
        <vt:i4>0</vt:i4>
      </vt:variant>
      <vt:variant>
        <vt:i4>5</vt:i4>
      </vt:variant>
      <vt:variant>
        <vt:lpwstr/>
      </vt:variant>
      <vt:variant>
        <vt:lpwstr>_Toc237227895</vt:lpwstr>
      </vt:variant>
      <vt:variant>
        <vt:i4>1572927</vt:i4>
      </vt:variant>
      <vt:variant>
        <vt:i4>20</vt:i4>
      </vt:variant>
      <vt:variant>
        <vt:i4>0</vt:i4>
      </vt:variant>
      <vt:variant>
        <vt:i4>5</vt:i4>
      </vt:variant>
      <vt:variant>
        <vt:lpwstr/>
      </vt:variant>
      <vt:variant>
        <vt:lpwstr>_Toc237227894</vt:lpwstr>
      </vt:variant>
      <vt:variant>
        <vt:i4>1572927</vt:i4>
      </vt:variant>
      <vt:variant>
        <vt:i4>17</vt:i4>
      </vt:variant>
      <vt:variant>
        <vt:i4>0</vt:i4>
      </vt:variant>
      <vt:variant>
        <vt:i4>5</vt:i4>
      </vt:variant>
      <vt:variant>
        <vt:lpwstr/>
      </vt:variant>
      <vt:variant>
        <vt:lpwstr>_Toc237227893</vt:lpwstr>
      </vt:variant>
      <vt:variant>
        <vt:i4>1572927</vt:i4>
      </vt:variant>
      <vt:variant>
        <vt:i4>14</vt:i4>
      </vt:variant>
      <vt:variant>
        <vt:i4>0</vt:i4>
      </vt:variant>
      <vt:variant>
        <vt:i4>5</vt:i4>
      </vt:variant>
      <vt:variant>
        <vt:lpwstr/>
      </vt:variant>
      <vt:variant>
        <vt:lpwstr>_Toc237227892</vt:lpwstr>
      </vt:variant>
      <vt:variant>
        <vt:i4>1572927</vt:i4>
      </vt:variant>
      <vt:variant>
        <vt:i4>11</vt:i4>
      </vt:variant>
      <vt:variant>
        <vt:i4>0</vt:i4>
      </vt:variant>
      <vt:variant>
        <vt:i4>5</vt:i4>
      </vt:variant>
      <vt:variant>
        <vt:lpwstr/>
      </vt:variant>
      <vt:variant>
        <vt:lpwstr>_Toc237227891</vt:lpwstr>
      </vt:variant>
      <vt:variant>
        <vt:i4>1572927</vt:i4>
      </vt:variant>
      <vt:variant>
        <vt:i4>8</vt:i4>
      </vt:variant>
      <vt:variant>
        <vt:i4>0</vt:i4>
      </vt:variant>
      <vt:variant>
        <vt:i4>5</vt:i4>
      </vt:variant>
      <vt:variant>
        <vt:lpwstr/>
      </vt:variant>
      <vt:variant>
        <vt:lpwstr>_Toc237227890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InkConnect</dc:title>
  <dc:subject>Service Manual</dc:subject>
  <dc:creator>Network Administrator</dc:creator>
  <cp:lastModifiedBy>gaby</cp:lastModifiedBy>
  <cp:revision>2</cp:revision>
  <cp:lastPrinted>2010-06-01T08:07:00Z</cp:lastPrinted>
  <dcterms:created xsi:type="dcterms:W3CDTF">2015-05-18T20:13:00Z</dcterms:created>
  <dcterms:modified xsi:type="dcterms:W3CDTF">2015-05-18T20:13:00Z</dcterms:modified>
</cp:coreProperties>
</file>